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52A6" w14:textId="6BCEFCB3" w:rsidR="007023FB" w:rsidRPr="00E03A49" w:rsidRDefault="007023FB" w:rsidP="00532E0A">
      <w:pPr>
        <w:spacing w:line="288" w:lineRule="auto"/>
        <w:rPr>
          <w:rFonts w:ascii="Arial" w:eastAsia="Times New Roman" w:hAnsi="Arial" w:cs="Arial"/>
          <w:b/>
          <w:noProof/>
          <w:lang w:eastAsia="sl-SI"/>
        </w:rPr>
      </w:pPr>
      <w:bookmarkStart w:id="0" w:name="_GoBack"/>
      <w:bookmarkEnd w:id="0"/>
      <w:r w:rsidRPr="00E03A49">
        <w:rPr>
          <w:rFonts w:ascii="Arial" w:hAnsi="Arial" w:cs="Arial"/>
          <w:noProof/>
          <w:lang w:eastAsia="sl-SI"/>
        </w:rPr>
        <w:drawing>
          <wp:anchor distT="0" distB="0" distL="114300" distR="114300" simplePos="0" relativeHeight="251659264" behindDoc="1" locked="0" layoutInCell="1" allowOverlap="1" wp14:anchorId="7A5D0FD6" wp14:editId="5F3581CC">
            <wp:simplePos x="0" y="0"/>
            <wp:positionH relativeFrom="column">
              <wp:posOffset>-409203</wp:posOffset>
            </wp:positionH>
            <wp:positionV relativeFrom="paragraph">
              <wp:posOffset>6434</wp:posOffset>
            </wp:positionV>
            <wp:extent cx="4489450" cy="1435100"/>
            <wp:effectExtent l="0" t="0" r="6350" b="0"/>
            <wp:wrapNone/>
            <wp:docPr id="7" name="Slika 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99A9F" w14:textId="77777777" w:rsidR="007023FB" w:rsidRPr="00E03A49" w:rsidRDefault="007023FB" w:rsidP="00532E0A">
      <w:pPr>
        <w:spacing w:line="288" w:lineRule="auto"/>
        <w:rPr>
          <w:rFonts w:ascii="Arial" w:eastAsia="Times New Roman" w:hAnsi="Arial" w:cs="Arial"/>
          <w:b/>
          <w:noProof/>
          <w:lang w:eastAsia="sl-SI"/>
        </w:rPr>
      </w:pPr>
    </w:p>
    <w:p w14:paraId="792DAA50" w14:textId="77777777" w:rsidR="007023FB" w:rsidRPr="00E03A49" w:rsidRDefault="007023FB" w:rsidP="00532E0A">
      <w:pPr>
        <w:spacing w:line="288" w:lineRule="auto"/>
        <w:rPr>
          <w:rFonts w:ascii="Arial" w:eastAsia="Times New Roman" w:hAnsi="Arial" w:cs="Arial"/>
          <w:b/>
          <w:noProof/>
          <w:lang w:eastAsia="sl-SI"/>
        </w:rPr>
      </w:pPr>
    </w:p>
    <w:p w14:paraId="67EBB61F" w14:textId="77777777" w:rsidR="007023FB" w:rsidRPr="00E03A49" w:rsidRDefault="007023FB" w:rsidP="00532E0A">
      <w:pPr>
        <w:pStyle w:val="Telobesedila3"/>
        <w:tabs>
          <w:tab w:val="left" w:pos="-709"/>
        </w:tabs>
        <w:spacing w:after="0" w:line="288" w:lineRule="auto"/>
        <w:rPr>
          <w:rFonts w:ascii="Arial" w:hAnsi="Arial" w:cs="Arial"/>
          <w:sz w:val="22"/>
          <w:szCs w:val="22"/>
        </w:rPr>
      </w:pPr>
    </w:p>
    <w:p w14:paraId="58B6B53A" w14:textId="77777777" w:rsidR="007023FB" w:rsidRPr="00E03A49" w:rsidRDefault="007023FB" w:rsidP="00532E0A">
      <w:pPr>
        <w:pStyle w:val="Glava"/>
        <w:tabs>
          <w:tab w:val="clear" w:pos="4536"/>
          <w:tab w:val="left" w:pos="-2127"/>
          <w:tab w:val="left" w:pos="3969"/>
        </w:tabs>
        <w:spacing w:line="288" w:lineRule="auto"/>
        <w:rPr>
          <w:rFonts w:ascii="Arial" w:hAnsi="Arial" w:cs="Arial"/>
        </w:rPr>
      </w:pPr>
    </w:p>
    <w:p w14:paraId="74535679" w14:textId="77777777" w:rsidR="007023FB" w:rsidRPr="00E03A49" w:rsidRDefault="007023FB" w:rsidP="00532E0A">
      <w:pPr>
        <w:pStyle w:val="Glava"/>
        <w:tabs>
          <w:tab w:val="clear" w:pos="4536"/>
          <w:tab w:val="left" w:pos="-2127"/>
          <w:tab w:val="left" w:pos="3969"/>
        </w:tabs>
        <w:spacing w:line="288" w:lineRule="auto"/>
        <w:ind w:left="142"/>
        <w:rPr>
          <w:rFonts w:ascii="Arial" w:hAnsi="Arial" w:cs="Arial"/>
        </w:rPr>
      </w:pPr>
      <w:r w:rsidRPr="00E03A49">
        <w:rPr>
          <w:rFonts w:ascii="Arial" w:hAnsi="Arial" w:cs="Arial"/>
        </w:rPr>
        <w:t>Tržaška cesta 19, 1000 Ljubljana</w:t>
      </w:r>
      <w:r w:rsidRPr="00E03A49">
        <w:rPr>
          <w:rFonts w:ascii="Arial" w:hAnsi="Arial" w:cs="Arial"/>
        </w:rPr>
        <w:tab/>
        <w:t>T: 01 478 80 02</w:t>
      </w:r>
    </w:p>
    <w:p w14:paraId="3C294915" w14:textId="77777777" w:rsidR="007023FB" w:rsidRPr="00E03A49" w:rsidRDefault="007023FB" w:rsidP="00532E0A">
      <w:pPr>
        <w:pStyle w:val="Glava"/>
        <w:tabs>
          <w:tab w:val="clear" w:pos="4536"/>
          <w:tab w:val="left" w:pos="3969"/>
        </w:tabs>
        <w:spacing w:line="288" w:lineRule="auto"/>
        <w:rPr>
          <w:rFonts w:ascii="Arial" w:hAnsi="Arial" w:cs="Arial"/>
        </w:rPr>
      </w:pPr>
      <w:r w:rsidRPr="00E03A49">
        <w:rPr>
          <w:rFonts w:ascii="Arial" w:hAnsi="Arial" w:cs="Arial"/>
        </w:rPr>
        <w:tab/>
        <w:t xml:space="preserve">F: 01 478 81 23 </w:t>
      </w:r>
    </w:p>
    <w:p w14:paraId="16E57E7A" w14:textId="77777777" w:rsidR="007023FB" w:rsidRPr="00E03A49" w:rsidRDefault="007023FB" w:rsidP="00532E0A">
      <w:pPr>
        <w:pStyle w:val="Glava"/>
        <w:tabs>
          <w:tab w:val="clear" w:pos="4536"/>
          <w:tab w:val="left" w:pos="3969"/>
        </w:tabs>
        <w:spacing w:line="288" w:lineRule="auto"/>
        <w:rPr>
          <w:rFonts w:ascii="Arial" w:hAnsi="Arial" w:cs="Arial"/>
        </w:rPr>
      </w:pPr>
      <w:r w:rsidRPr="00E03A49">
        <w:rPr>
          <w:rFonts w:ascii="Arial" w:hAnsi="Arial" w:cs="Arial"/>
        </w:rPr>
        <w:tab/>
        <w:t>E: gp.drsi@gov.si</w:t>
      </w:r>
    </w:p>
    <w:p w14:paraId="7D31CB9C" w14:textId="77777777" w:rsidR="007023FB" w:rsidRPr="00E03A49" w:rsidRDefault="007023FB" w:rsidP="00532E0A">
      <w:pPr>
        <w:pStyle w:val="Glava"/>
        <w:tabs>
          <w:tab w:val="clear" w:pos="4536"/>
          <w:tab w:val="left" w:pos="3969"/>
        </w:tabs>
        <w:spacing w:line="288" w:lineRule="auto"/>
        <w:rPr>
          <w:rFonts w:ascii="Arial" w:hAnsi="Arial" w:cs="Arial"/>
        </w:rPr>
      </w:pPr>
      <w:r w:rsidRPr="00E03A49">
        <w:rPr>
          <w:rFonts w:ascii="Arial" w:hAnsi="Arial" w:cs="Arial"/>
        </w:rPr>
        <w:tab/>
        <w:t>www.di.gov.si</w:t>
      </w:r>
    </w:p>
    <w:p w14:paraId="10A67E48" w14:textId="77777777" w:rsidR="00A517A4" w:rsidRPr="00E03A49" w:rsidRDefault="00A517A4" w:rsidP="00532E0A">
      <w:pPr>
        <w:spacing w:line="288" w:lineRule="auto"/>
        <w:rPr>
          <w:rFonts w:ascii="Arial" w:hAnsi="Arial" w:cs="Arial"/>
          <w:noProof/>
          <w:lang w:eastAsia="sl-SI"/>
        </w:rPr>
      </w:pPr>
    </w:p>
    <w:p w14:paraId="5E473CF6" w14:textId="77777777" w:rsidR="00232CB5" w:rsidRPr="00E03A49" w:rsidRDefault="0055140F" w:rsidP="00532E0A">
      <w:pPr>
        <w:spacing w:line="288" w:lineRule="auto"/>
        <w:rPr>
          <w:rFonts w:ascii="Arial" w:hAnsi="Arial" w:cs="Arial"/>
        </w:rPr>
      </w:pPr>
      <w:r w:rsidRPr="00E03A49">
        <w:rPr>
          <w:rFonts w:ascii="Arial" w:hAnsi="Arial" w:cs="Arial"/>
        </w:rPr>
        <w:t xml:space="preserve"> </w:t>
      </w:r>
      <w:r w:rsidR="00232CB5" w:rsidRPr="00E03A49">
        <w:rPr>
          <w:rFonts w:ascii="Arial" w:hAnsi="Arial" w:cs="Arial"/>
        </w:rPr>
        <w:t xml:space="preserve"> </w:t>
      </w:r>
    </w:p>
    <w:p w14:paraId="6DFA9B08" w14:textId="77777777" w:rsidR="00232CB5" w:rsidRPr="00E03A49" w:rsidRDefault="00232CB5" w:rsidP="00532E0A">
      <w:pPr>
        <w:spacing w:line="288" w:lineRule="auto"/>
        <w:rPr>
          <w:rFonts w:ascii="Arial" w:hAnsi="Arial" w:cs="Arial"/>
        </w:rPr>
      </w:pPr>
    </w:p>
    <w:p w14:paraId="421A70CD" w14:textId="77777777" w:rsidR="00232CB5" w:rsidRPr="00E03A49" w:rsidRDefault="00232CB5" w:rsidP="00532E0A">
      <w:pPr>
        <w:spacing w:line="288" w:lineRule="auto"/>
        <w:rPr>
          <w:rFonts w:ascii="Arial" w:hAnsi="Arial" w:cs="Arial"/>
        </w:rPr>
      </w:pPr>
    </w:p>
    <w:p w14:paraId="71398330" w14:textId="77777777" w:rsidR="00A517A4" w:rsidRPr="00E03A49" w:rsidRDefault="00A517A4" w:rsidP="00532E0A">
      <w:pPr>
        <w:spacing w:line="288" w:lineRule="auto"/>
        <w:rPr>
          <w:rFonts w:ascii="Arial" w:hAnsi="Arial" w:cs="Arial"/>
          <w:b/>
        </w:rPr>
      </w:pPr>
    </w:p>
    <w:p w14:paraId="0D1DF988" w14:textId="77777777" w:rsidR="00232CB5" w:rsidRPr="00E03A49" w:rsidRDefault="00232CB5" w:rsidP="00532E0A">
      <w:pPr>
        <w:spacing w:line="288" w:lineRule="auto"/>
        <w:rPr>
          <w:rFonts w:ascii="Arial" w:hAnsi="Arial" w:cs="Arial"/>
          <w:b/>
        </w:rPr>
      </w:pPr>
    </w:p>
    <w:p w14:paraId="3C29E089" w14:textId="77777777" w:rsidR="00EF4EC1" w:rsidRPr="00E03A49" w:rsidRDefault="00EF4EC1" w:rsidP="00EF4EC1">
      <w:pPr>
        <w:spacing w:line="288" w:lineRule="auto"/>
        <w:jc w:val="center"/>
        <w:rPr>
          <w:rFonts w:ascii="Arial" w:hAnsi="Arial" w:cs="Arial"/>
          <w:b/>
        </w:rPr>
      </w:pPr>
      <w:r w:rsidRPr="00E03A49">
        <w:rPr>
          <w:rFonts w:ascii="Arial" w:hAnsi="Arial" w:cs="Arial"/>
          <w:b/>
        </w:rPr>
        <w:t>Projektna naloga</w:t>
      </w:r>
    </w:p>
    <w:p w14:paraId="2D97C85B" w14:textId="3EC246D1" w:rsidR="00EF4EC1" w:rsidRPr="00E03A49" w:rsidRDefault="00EF4EC1" w:rsidP="001C4269">
      <w:pPr>
        <w:spacing w:line="288" w:lineRule="auto"/>
        <w:jc w:val="center"/>
        <w:rPr>
          <w:rFonts w:cs="Tahoma"/>
          <w:b/>
        </w:rPr>
      </w:pPr>
      <w:r w:rsidRPr="00E03A49">
        <w:rPr>
          <w:rFonts w:ascii="Arial" w:hAnsi="Arial" w:cs="Arial"/>
          <w:b/>
        </w:rPr>
        <w:t>za izdelavo strokovne podlage za preučitev</w:t>
      </w:r>
      <w:r w:rsidRPr="00E03A49">
        <w:rPr>
          <w:rFonts w:ascii="Arial" w:eastAsia="TimesNewRomanOOEnc" w:hAnsi="Arial" w:cs="Arial"/>
          <w:vertAlign w:val="superscript"/>
        </w:rPr>
        <w:footnoteReference w:id="2"/>
      </w:r>
      <w:r w:rsidRPr="00E03A49">
        <w:rPr>
          <w:rFonts w:ascii="Arial" w:hAnsi="Arial" w:cs="Arial"/>
          <w:b/>
        </w:rPr>
        <w:t xml:space="preserve"> vzpostavitve konkurenčne železniške povezave skozi Slovenijo v smereh TEN-T in RFC koridorjev</w:t>
      </w:r>
    </w:p>
    <w:p w14:paraId="1688093D" w14:textId="04D4223D" w:rsidR="00232CB5" w:rsidRPr="00E03A49" w:rsidRDefault="00232CB5" w:rsidP="00532E0A">
      <w:pPr>
        <w:spacing w:line="288" w:lineRule="auto"/>
        <w:rPr>
          <w:rFonts w:ascii="Arial" w:hAnsi="Arial" w:cs="Arial"/>
          <w:b/>
        </w:rPr>
      </w:pPr>
    </w:p>
    <w:p w14:paraId="60B14A28" w14:textId="0AAC4A64" w:rsidR="00FE3CB3" w:rsidRPr="00E03A49" w:rsidRDefault="00FE3CB3" w:rsidP="00532E0A">
      <w:pPr>
        <w:spacing w:line="288" w:lineRule="auto"/>
        <w:rPr>
          <w:rFonts w:ascii="Arial" w:hAnsi="Arial" w:cs="Arial"/>
          <w:b/>
        </w:rPr>
      </w:pPr>
    </w:p>
    <w:p w14:paraId="0EAE9D32" w14:textId="5BD149D9" w:rsidR="001C4269" w:rsidRPr="00E03A49" w:rsidRDefault="001C4269" w:rsidP="00532E0A">
      <w:pPr>
        <w:spacing w:line="288" w:lineRule="auto"/>
        <w:rPr>
          <w:rFonts w:ascii="Arial" w:hAnsi="Arial" w:cs="Arial"/>
          <w:b/>
        </w:rPr>
      </w:pPr>
    </w:p>
    <w:p w14:paraId="070AFD00" w14:textId="4B98A372" w:rsidR="001C4269" w:rsidRPr="00E03A49" w:rsidRDefault="001C4269" w:rsidP="00532E0A">
      <w:pPr>
        <w:spacing w:line="288" w:lineRule="auto"/>
        <w:rPr>
          <w:rFonts w:ascii="Arial" w:hAnsi="Arial" w:cs="Arial"/>
          <w:b/>
        </w:rPr>
      </w:pPr>
    </w:p>
    <w:p w14:paraId="39C319F7" w14:textId="0CC7F27F" w:rsidR="001C4269" w:rsidRPr="00E03A49" w:rsidRDefault="001C4269" w:rsidP="00532E0A">
      <w:pPr>
        <w:spacing w:line="288" w:lineRule="auto"/>
        <w:rPr>
          <w:rFonts w:ascii="Arial" w:hAnsi="Arial" w:cs="Arial"/>
          <w:b/>
        </w:rPr>
      </w:pPr>
    </w:p>
    <w:p w14:paraId="6DAEBCD6" w14:textId="638F619D" w:rsidR="001C4269" w:rsidRPr="00E03A49" w:rsidRDefault="001C4269" w:rsidP="00532E0A">
      <w:pPr>
        <w:spacing w:line="288" w:lineRule="auto"/>
        <w:rPr>
          <w:rFonts w:ascii="Arial" w:hAnsi="Arial" w:cs="Arial"/>
          <w:b/>
        </w:rPr>
      </w:pPr>
    </w:p>
    <w:p w14:paraId="0EA0B841" w14:textId="46C93E86" w:rsidR="001C4269" w:rsidRPr="00E03A49" w:rsidRDefault="001C4269" w:rsidP="00532E0A">
      <w:pPr>
        <w:spacing w:line="288" w:lineRule="auto"/>
        <w:rPr>
          <w:rFonts w:ascii="Arial" w:hAnsi="Arial" w:cs="Arial"/>
          <w:b/>
        </w:rPr>
      </w:pPr>
    </w:p>
    <w:p w14:paraId="31707B43" w14:textId="21AE8E53" w:rsidR="001C4269" w:rsidRPr="00E03A49" w:rsidRDefault="001C4269" w:rsidP="00532E0A">
      <w:pPr>
        <w:spacing w:line="288" w:lineRule="auto"/>
        <w:rPr>
          <w:rFonts w:ascii="Arial" w:hAnsi="Arial" w:cs="Arial"/>
          <w:b/>
        </w:rPr>
      </w:pPr>
    </w:p>
    <w:p w14:paraId="4096D820" w14:textId="75EE1286" w:rsidR="001C4269" w:rsidRPr="00E03A49" w:rsidRDefault="001C4269" w:rsidP="00532E0A">
      <w:pPr>
        <w:spacing w:line="288" w:lineRule="auto"/>
        <w:rPr>
          <w:rFonts w:ascii="Arial" w:hAnsi="Arial" w:cs="Arial"/>
          <w:b/>
        </w:rPr>
      </w:pPr>
    </w:p>
    <w:p w14:paraId="494982C9" w14:textId="242B2646" w:rsidR="001C4269" w:rsidRPr="00E03A49" w:rsidRDefault="001C4269" w:rsidP="00532E0A">
      <w:pPr>
        <w:spacing w:line="288" w:lineRule="auto"/>
        <w:rPr>
          <w:rFonts w:ascii="Arial" w:hAnsi="Arial" w:cs="Arial"/>
          <w:b/>
        </w:rPr>
      </w:pPr>
    </w:p>
    <w:p w14:paraId="26680953" w14:textId="003A69FB" w:rsidR="001C4269" w:rsidRPr="00E03A49" w:rsidRDefault="001C4269" w:rsidP="00532E0A">
      <w:pPr>
        <w:spacing w:line="288" w:lineRule="auto"/>
        <w:rPr>
          <w:rFonts w:ascii="Arial" w:hAnsi="Arial" w:cs="Arial"/>
          <w:b/>
        </w:rPr>
      </w:pPr>
    </w:p>
    <w:p w14:paraId="5C0077D5" w14:textId="19020252" w:rsidR="001C4269" w:rsidRPr="00E03A49" w:rsidRDefault="001C4269" w:rsidP="00532E0A">
      <w:pPr>
        <w:spacing w:line="288" w:lineRule="auto"/>
        <w:rPr>
          <w:rFonts w:ascii="Arial" w:hAnsi="Arial" w:cs="Arial"/>
          <w:b/>
        </w:rPr>
      </w:pPr>
    </w:p>
    <w:p w14:paraId="7D1FC0C7" w14:textId="77777777" w:rsidR="001C4269" w:rsidRPr="00E03A49" w:rsidRDefault="001C4269" w:rsidP="00532E0A">
      <w:pPr>
        <w:spacing w:line="288" w:lineRule="auto"/>
        <w:rPr>
          <w:rFonts w:ascii="Arial" w:hAnsi="Arial" w:cs="Arial"/>
          <w:b/>
        </w:rPr>
      </w:pPr>
    </w:p>
    <w:p w14:paraId="12AF4751" w14:textId="77777777" w:rsidR="00FE3CB3" w:rsidRPr="00E03A49" w:rsidRDefault="00FE3CB3" w:rsidP="00532E0A">
      <w:pPr>
        <w:spacing w:line="288" w:lineRule="auto"/>
        <w:rPr>
          <w:rFonts w:ascii="Arial" w:hAnsi="Arial" w:cs="Arial"/>
          <w:b/>
        </w:rPr>
      </w:pPr>
    </w:p>
    <w:p w14:paraId="7BD73668" w14:textId="77777777" w:rsidR="00232CB5" w:rsidRPr="00E03A49" w:rsidRDefault="00232CB5" w:rsidP="00532E0A">
      <w:pPr>
        <w:spacing w:line="288" w:lineRule="auto"/>
        <w:rPr>
          <w:rFonts w:ascii="Arial" w:hAnsi="Arial" w:cs="Arial"/>
          <w:b/>
        </w:rPr>
      </w:pPr>
    </w:p>
    <w:p w14:paraId="3E6EF1BD" w14:textId="46A96880" w:rsidR="00FE3CB3" w:rsidRPr="00E03A49" w:rsidRDefault="000D0DE3" w:rsidP="00532E0A">
      <w:pPr>
        <w:spacing w:line="288" w:lineRule="auto"/>
        <w:jc w:val="center"/>
        <w:rPr>
          <w:rFonts w:ascii="Arial" w:hAnsi="Arial" w:cs="Arial"/>
          <w:b/>
        </w:rPr>
      </w:pPr>
      <w:r w:rsidRPr="00E03A49">
        <w:rPr>
          <w:rFonts w:ascii="Arial" w:hAnsi="Arial" w:cs="Arial"/>
          <w:b/>
        </w:rPr>
        <w:t xml:space="preserve">Ljubljana, </w:t>
      </w:r>
      <w:r w:rsidR="005548FC">
        <w:rPr>
          <w:rFonts w:ascii="Arial" w:hAnsi="Arial" w:cs="Arial"/>
          <w:b/>
        </w:rPr>
        <w:t>september</w:t>
      </w:r>
      <w:r w:rsidR="003B39D7" w:rsidRPr="00E03A49">
        <w:rPr>
          <w:rFonts w:ascii="Arial" w:hAnsi="Arial" w:cs="Arial"/>
          <w:b/>
        </w:rPr>
        <w:t xml:space="preserve"> </w:t>
      </w:r>
      <w:r w:rsidR="004F4C7E" w:rsidRPr="00E03A49">
        <w:rPr>
          <w:rFonts w:ascii="Arial" w:hAnsi="Arial" w:cs="Arial"/>
          <w:b/>
        </w:rPr>
        <w:t>202</w:t>
      </w:r>
      <w:r w:rsidR="00AD5B21" w:rsidRPr="00E03A49">
        <w:rPr>
          <w:rFonts w:ascii="Arial" w:hAnsi="Arial" w:cs="Arial"/>
          <w:b/>
        </w:rPr>
        <w:t>1</w:t>
      </w:r>
    </w:p>
    <w:p w14:paraId="40EC360D" w14:textId="77777777" w:rsidR="00FE3CB3" w:rsidRPr="00E03A49" w:rsidRDefault="00FE3CB3" w:rsidP="00532E0A">
      <w:pPr>
        <w:spacing w:line="288" w:lineRule="auto"/>
        <w:rPr>
          <w:rFonts w:ascii="Arial" w:hAnsi="Arial" w:cs="Arial"/>
          <w:b/>
        </w:rPr>
        <w:sectPr w:rsidR="00FE3CB3" w:rsidRPr="00E03A49" w:rsidSect="0050317C">
          <w:headerReference w:type="default" r:id="rId9"/>
          <w:footerReference w:type="even" r:id="rId10"/>
          <w:footerReference w:type="default" r:id="rId11"/>
          <w:footerReference w:type="first" r:id="rId12"/>
          <w:pgSz w:w="11906" w:h="16838"/>
          <w:pgMar w:top="1417" w:right="1417" w:bottom="1417" w:left="1417" w:header="708" w:footer="708" w:gutter="0"/>
          <w:cols w:space="708"/>
          <w:titlePg/>
          <w:docGrid w:linePitch="360"/>
        </w:sectPr>
      </w:pPr>
    </w:p>
    <w:p w14:paraId="6A0DC6E0" w14:textId="77777777" w:rsidR="00D2038D" w:rsidRPr="00E03A49" w:rsidRDefault="00D2038D" w:rsidP="00532E0A">
      <w:pPr>
        <w:spacing w:line="288" w:lineRule="auto"/>
        <w:rPr>
          <w:rFonts w:ascii="Arial" w:hAnsi="Arial" w:cs="Arial"/>
          <w:b/>
        </w:rPr>
      </w:pPr>
      <w:r w:rsidRPr="00E03A49">
        <w:rPr>
          <w:rFonts w:ascii="Arial" w:hAnsi="Arial" w:cs="Arial"/>
          <w:b/>
        </w:rPr>
        <w:lastRenderedPageBreak/>
        <w:t>KAZALO VSEBINE</w:t>
      </w:r>
    </w:p>
    <w:p w14:paraId="2D93723E" w14:textId="77777777" w:rsidR="00D2038D" w:rsidRPr="00E03A49" w:rsidRDefault="00D2038D" w:rsidP="00532E0A">
      <w:pPr>
        <w:spacing w:line="288" w:lineRule="auto"/>
        <w:rPr>
          <w:rFonts w:ascii="Arial" w:hAnsi="Arial" w:cs="Arial"/>
        </w:rPr>
      </w:pPr>
    </w:p>
    <w:p w14:paraId="25305BD5" w14:textId="5FDDF997" w:rsidR="001D645E" w:rsidRDefault="00D2038D">
      <w:pPr>
        <w:pStyle w:val="Kazalovsebine1"/>
        <w:rPr>
          <w:rFonts w:asciiTheme="minorHAnsi" w:eastAsiaTheme="minorEastAsia" w:hAnsiTheme="minorHAnsi" w:cstheme="minorBidi"/>
          <w:caps w:val="0"/>
          <w:noProof/>
          <w:lang w:eastAsia="sl-SI"/>
        </w:rPr>
      </w:pPr>
      <w:r w:rsidRPr="00E03A49">
        <w:rPr>
          <w:rFonts w:ascii="Arial" w:hAnsi="Arial" w:cs="Arial"/>
          <w:b/>
        </w:rPr>
        <w:fldChar w:fldCharType="begin"/>
      </w:r>
      <w:r w:rsidRPr="00E03A49">
        <w:rPr>
          <w:rFonts w:ascii="Arial" w:hAnsi="Arial" w:cs="Arial"/>
          <w:b/>
        </w:rPr>
        <w:instrText xml:space="preserve"> TOC \o "1-6" \h \z \u </w:instrText>
      </w:r>
      <w:r w:rsidRPr="00E03A49">
        <w:rPr>
          <w:rFonts w:ascii="Arial" w:hAnsi="Arial" w:cs="Arial"/>
          <w:b/>
        </w:rPr>
        <w:fldChar w:fldCharType="separate"/>
      </w:r>
      <w:hyperlink w:anchor="_Toc81379290" w:history="1">
        <w:r w:rsidR="001D645E" w:rsidRPr="00BF0390">
          <w:rPr>
            <w:rStyle w:val="Hiperpovezava"/>
            <w:rFonts w:ascii="Arial" w:eastAsia="Arial" w:hAnsi="Arial" w:cs="Arial"/>
          </w:rPr>
          <w:t>1</w:t>
        </w:r>
        <w:r w:rsidR="001D645E">
          <w:rPr>
            <w:rFonts w:asciiTheme="minorHAnsi" w:eastAsiaTheme="minorEastAsia" w:hAnsiTheme="minorHAnsi" w:cstheme="minorBidi"/>
            <w:caps w:val="0"/>
            <w:noProof/>
            <w:lang w:eastAsia="sl-SI"/>
          </w:rPr>
          <w:tab/>
        </w:r>
        <w:r w:rsidR="001D645E" w:rsidRPr="00BF0390">
          <w:rPr>
            <w:rStyle w:val="Hiperpovezava"/>
            <w:rFonts w:ascii="Arial" w:eastAsia="Arial" w:hAnsi="Arial" w:cs="Arial"/>
          </w:rPr>
          <w:t>SPLOŠNI PODATKI</w:t>
        </w:r>
        <w:r w:rsidR="001D645E">
          <w:rPr>
            <w:noProof/>
            <w:webHidden/>
          </w:rPr>
          <w:tab/>
        </w:r>
        <w:r w:rsidR="001D645E">
          <w:rPr>
            <w:noProof/>
            <w:webHidden/>
          </w:rPr>
          <w:fldChar w:fldCharType="begin"/>
        </w:r>
        <w:r w:rsidR="001D645E">
          <w:rPr>
            <w:noProof/>
            <w:webHidden/>
          </w:rPr>
          <w:instrText xml:space="preserve"> PAGEREF _Toc81379290 \h </w:instrText>
        </w:r>
        <w:r w:rsidR="001D645E">
          <w:rPr>
            <w:noProof/>
            <w:webHidden/>
          </w:rPr>
        </w:r>
        <w:r w:rsidR="001D645E">
          <w:rPr>
            <w:noProof/>
            <w:webHidden/>
          </w:rPr>
          <w:fldChar w:fldCharType="separate"/>
        </w:r>
        <w:r w:rsidR="001D645E">
          <w:rPr>
            <w:noProof/>
            <w:webHidden/>
          </w:rPr>
          <w:t>3</w:t>
        </w:r>
        <w:r w:rsidR="001D645E">
          <w:rPr>
            <w:noProof/>
            <w:webHidden/>
          </w:rPr>
          <w:fldChar w:fldCharType="end"/>
        </w:r>
      </w:hyperlink>
    </w:p>
    <w:p w14:paraId="4B3FC0F6" w14:textId="135A6CA9"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1" w:history="1">
        <w:r w:rsidR="001D645E" w:rsidRPr="00BF0390">
          <w:rPr>
            <w:rStyle w:val="Hiperpovezava"/>
            <w:rFonts w:ascii="Arial" w:hAnsi="Arial" w:cs="Arial"/>
          </w:rPr>
          <w:t>1.1</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Naročnik</w:t>
        </w:r>
        <w:r w:rsidR="001D645E">
          <w:rPr>
            <w:noProof/>
            <w:webHidden/>
          </w:rPr>
          <w:tab/>
        </w:r>
        <w:r w:rsidR="001D645E">
          <w:rPr>
            <w:noProof/>
            <w:webHidden/>
          </w:rPr>
          <w:fldChar w:fldCharType="begin"/>
        </w:r>
        <w:r w:rsidR="001D645E">
          <w:rPr>
            <w:noProof/>
            <w:webHidden/>
          </w:rPr>
          <w:instrText xml:space="preserve"> PAGEREF _Toc81379291 \h </w:instrText>
        </w:r>
        <w:r w:rsidR="001D645E">
          <w:rPr>
            <w:noProof/>
            <w:webHidden/>
          </w:rPr>
        </w:r>
        <w:r w:rsidR="001D645E">
          <w:rPr>
            <w:noProof/>
            <w:webHidden/>
          </w:rPr>
          <w:fldChar w:fldCharType="separate"/>
        </w:r>
        <w:r w:rsidR="001D645E">
          <w:rPr>
            <w:noProof/>
            <w:webHidden/>
          </w:rPr>
          <w:t>3</w:t>
        </w:r>
        <w:r w:rsidR="001D645E">
          <w:rPr>
            <w:noProof/>
            <w:webHidden/>
          </w:rPr>
          <w:fldChar w:fldCharType="end"/>
        </w:r>
      </w:hyperlink>
    </w:p>
    <w:p w14:paraId="67DA7B40" w14:textId="136A8729"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2" w:history="1">
        <w:r w:rsidR="001D645E" w:rsidRPr="00BF0390">
          <w:rPr>
            <w:rStyle w:val="Hiperpovezava"/>
            <w:rFonts w:ascii="Arial" w:hAnsi="Arial" w:cs="Arial"/>
          </w:rPr>
          <w:t>1.2</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Naziv projekta</w:t>
        </w:r>
        <w:r w:rsidR="001D645E">
          <w:rPr>
            <w:noProof/>
            <w:webHidden/>
          </w:rPr>
          <w:tab/>
        </w:r>
        <w:r w:rsidR="001D645E">
          <w:rPr>
            <w:noProof/>
            <w:webHidden/>
          </w:rPr>
          <w:fldChar w:fldCharType="begin"/>
        </w:r>
        <w:r w:rsidR="001D645E">
          <w:rPr>
            <w:noProof/>
            <w:webHidden/>
          </w:rPr>
          <w:instrText xml:space="preserve"> PAGEREF _Toc81379292 \h </w:instrText>
        </w:r>
        <w:r w:rsidR="001D645E">
          <w:rPr>
            <w:noProof/>
            <w:webHidden/>
          </w:rPr>
        </w:r>
        <w:r w:rsidR="001D645E">
          <w:rPr>
            <w:noProof/>
            <w:webHidden/>
          </w:rPr>
          <w:fldChar w:fldCharType="separate"/>
        </w:r>
        <w:r w:rsidR="001D645E">
          <w:rPr>
            <w:noProof/>
            <w:webHidden/>
          </w:rPr>
          <w:t>3</w:t>
        </w:r>
        <w:r w:rsidR="001D645E">
          <w:rPr>
            <w:noProof/>
            <w:webHidden/>
          </w:rPr>
          <w:fldChar w:fldCharType="end"/>
        </w:r>
      </w:hyperlink>
    </w:p>
    <w:p w14:paraId="43B736F1" w14:textId="377B28DB"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3" w:history="1">
        <w:r w:rsidR="001D645E" w:rsidRPr="00BF0390">
          <w:rPr>
            <w:rStyle w:val="Hiperpovezava"/>
            <w:rFonts w:ascii="Arial" w:hAnsi="Arial" w:cs="Arial"/>
          </w:rPr>
          <w:t>1.3</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Cilj naloge</w:t>
        </w:r>
        <w:r w:rsidR="001D645E">
          <w:rPr>
            <w:noProof/>
            <w:webHidden/>
          </w:rPr>
          <w:tab/>
        </w:r>
        <w:r w:rsidR="001D645E">
          <w:rPr>
            <w:noProof/>
            <w:webHidden/>
          </w:rPr>
          <w:fldChar w:fldCharType="begin"/>
        </w:r>
        <w:r w:rsidR="001D645E">
          <w:rPr>
            <w:noProof/>
            <w:webHidden/>
          </w:rPr>
          <w:instrText xml:space="preserve"> PAGEREF _Toc81379293 \h </w:instrText>
        </w:r>
        <w:r w:rsidR="001D645E">
          <w:rPr>
            <w:noProof/>
            <w:webHidden/>
          </w:rPr>
        </w:r>
        <w:r w:rsidR="001D645E">
          <w:rPr>
            <w:noProof/>
            <w:webHidden/>
          </w:rPr>
          <w:fldChar w:fldCharType="separate"/>
        </w:r>
        <w:r w:rsidR="001D645E">
          <w:rPr>
            <w:noProof/>
            <w:webHidden/>
          </w:rPr>
          <w:t>3</w:t>
        </w:r>
        <w:r w:rsidR="001D645E">
          <w:rPr>
            <w:noProof/>
            <w:webHidden/>
          </w:rPr>
          <w:fldChar w:fldCharType="end"/>
        </w:r>
      </w:hyperlink>
    </w:p>
    <w:p w14:paraId="66C39C95" w14:textId="565349FF"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4" w:history="1">
        <w:r w:rsidR="001D645E" w:rsidRPr="00BF0390">
          <w:rPr>
            <w:rStyle w:val="Hiperpovezava"/>
            <w:rFonts w:ascii="Arial" w:hAnsi="Arial" w:cs="Arial"/>
          </w:rPr>
          <w:t>1.4</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Predmet naročila</w:t>
        </w:r>
        <w:r w:rsidR="001D645E">
          <w:rPr>
            <w:noProof/>
            <w:webHidden/>
          </w:rPr>
          <w:tab/>
        </w:r>
        <w:r w:rsidR="001D645E">
          <w:rPr>
            <w:noProof/>
            <w:webHidden/>
          </w:rPr>
          <w:fldChar w:fldCharType="begin"/>
        </w:r>
        <w:r w:rsidR="001D645E">
          <w:rPr>
            <w:noProof/>
            <w:webHidden/>
          </w:rPr>
          <w:instrText xml:space="preserve"> PAGEREF _Toc81379294 \h </w:instrText>
        </w:r>
        <w:r w:rsidR="001D645E">
          <w:rPr>
            <w:noProof/>
            <w:webHidden/>
          </w:rPr>
        </w:r>
        <w:r w:rsidR="001D645E">
          <w:rPr>
            <w:noProof/>
            <w:webHidden/>
          </w:rPr>
          <w:fldChar w:fldCharType="separate"/>
        </w:r>
        <w:r w:rsidR="001D645E">
          <w:rPr>
            <w:noProof/>
            <w:webHidden/>
          </w:rPr>
          <w:t>5</w:t>
        </w:r>
        <w:r w:rsidR="001D645E">
          <w:rPr>
            <w:noProof/>
            <w:webHidden/>
          </w:rPr>
          <w:fldChar w:fldCharType="end"/>
        </w:r>
      </w:hyperlink>
    </w:p>
    <w:p w14:paraId="795AE295" w14:textId="03C19174"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5" w:history="1">
        <w:r w:rsidR="001D645E" w:rsidRPr="00BF0390">
          <w:rPr>
            <w:rStyle w:val="Hiperpovezava"/>
            <w:rFonts w:ascii="Arial" w:hAnsi="Arial" w:cs="Arial"/>
          </w:rPr>
          <w:t>1.5</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Splošna načela</w:t>
        </w:r>
        <w:r w:rsidR="001D645E">
          <w:rPr>
            <w:noProof/>
            <w:webHidden/>
          </w:rPr>
          <w:tab/>
        </w:r>
        <w:r w:rsidR="001D645E">
          <w:rPr>
            <w:noProof/>
            <w:webHidden/>
          </w:rPr>
          <w:fldChar w:fldCharType="begin"/>
        </w:r>
        <w:r w:rsidR="001D645E">
          <w:rPr>
            <w:noProof/>
            <w:webHidden/>
          </w:rPr>
          <w:instrText xml:space="preserve"> PAGEREF _Toc81379295 \h </w:instrText>
        </w:r>
        <w:r w:rsidR="001D645E">
          <w:rPr>
            <w:noProof/>
            <w:webHidden/>
          </w:rPr>
        </w:r>
        <w:r w:rsidR="001D645E">
          <w:rPr>
            <w:noProof/>
            <w:webHidden/>
          </w:rPr>
          <w:fldChar w:fldCharType="separate"/>
        </w:r>
        <w:r w:rsidR="001D645E">
          <w:rPr>
            <w:noProof/>
            <w:webHidden/>
          </w:rPr>
          <w:t>7</w:t>
        </w:r>
        <w:r w:rsidR="001D645E">
          <w:rPr>
            <w:noProof/>
            <w:webHidden/>
          </w:rPr>
          <w:fldChar w:fldCharType="end"/>
        </w:r>
      </w:hyperlink>
    </w:p>
    <w:p w14:paraId="2EB361E5" w14:textId="304D7DE7"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6" w:history="1">
        <w:r w:rsidR="001D645E" w:rsidRPr="00BF0390">
          <w:rPr>
            <w:rStyle w:val="Hiperpovezava"/>
            <w:rFonts w:ascii="Arial" w:hAnsi="Arial" w:cs="Arial"/>
          </w:rPr>
          <w:t>1.6</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Namen projekta</w:t>
        </w:r>
        <w:r w:rsidR="001D645E">
          <w:rPr>
            <w:noProof/>
            <w:webHidden/>
          </w:rPr>
          <w:tab/>
        </w:r>
        <w:r w:rsidR="001D645E">
          <w:rPr>
            <w:noProof/>
            <w:webHidden/>
          </w:rPr>
          <w:fldChar w:fldCharType="begin"/>
        </w:r>
        <w:r w:rsidR="001D645E">
          <w:rPr>
            <w:noProof/>
            <w:webHidden/>
          </w:rPr>
          <w:instrText xml:space="preserve"> PAGEREF _Toc81379296 \h </w:instrText>
        </w:r>
        <w:r w:rsidR="001D645E">
          <w:rPr>
            <w:noProof/>
            <w:webHidden/>
          </w:rPr>
        </w:r>
        <w:r w:rsidR="001D645E">
          <w:rPr>
            <w:noProof/>
            <w:webHidden/>
          </w:rPr>
          <w:fldChar w:fldCharType="separate"/>
        </w:r>
        <w:r w:rsidR="001D645E">
          <w:rPr>
            <w:noProof/>
            <w:webHidden/>
          </w:rPr>
          <w:t>7</w:t>
        </w:r>
        <w:r w:rsidR="001D645E">
          <w:rPr>
            <w:noProof/>
            <w:webHidden/>
          </w:rPr>
          <w:fldChar w:fldCharType="end"/>
        </w:r>
      </w:hyperlink>
    </w:p>
    <w:p w14:paraId="32BF5A18" w14:textId="1F9179B9"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297" w:history="1">
        <w:r w:rsidR="001D645E" w:rsidRPr="00BF0390">
          <w:rPr>
            <w:rStyle w:val="Hiperpovezava"/>
            <w:rFonts w:ascii="Arial" w:hAnsi="Arial" w:cs="Arial"/>
          </w:rPr>
          <w:t>1.7</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Usklajenost projekta s strateškimi dokumenti</w:t>
        </w:r>
        <w:r w:rsidR="001D645E">
          <w:rPr>
            <w:noProof/>
            <w:webHidden/>
          </w:rPr>
          <w:tab/>
        </w:r>
        <w:r w:rsidR="001D645E">
          <w:rPr>
            <w:noProof/>
            <w:webHidden/>
          </w:rPr>
          <w:fldChar w:fldCharType="begin"/>
        </w:r>
        <w:r w:rsidR="001D645E">
          <w:rPr>
            <w:noProof/>
            <w:webHidden/>
          </w:rPr>
          <w:instrText xml:space="preserve"> PAGEREF _Toc81379297 \h </w:instrText>
        </w:r>
        <w:r w:rsidR="001D645E">
          <w:rPr>
            <w:noProof/>
            <w:webHidden/>
          </w:rPr>
        </w:r>
        <w:r w:rsidR="001D645E">
          <w:rPr>
            <w:noProof/>
            <w:webHidden/>
          </w:rPr>
          <w:fldChar w:fldCharType="separate"/>
        </w:r>
        <w:r w:rsidR="001D645E">
          <w:rPr>
            <w:noProof/>
            <w:webHidden/>
          </w:rPr>
          <w:t>8</w:t>
        </w:r>
        <w:r w:rsidR="001D645E">
          <w:rPr>
            <w:noProof/>
            <w:webHidden/>
          </w:rPr>
          <w:fldChar w:fldCharType="end"/>
        </w:r>
      </w:hyperlink>
    </w:p>
    <w:p w14:paraId="71F024A1" w14:textId="479E2B48" w:rsidR="001D645E" w:rsidRDefault="006536ED">
      <w:pPr>
        <w:pStyle w:val="Kazalovsebine1"/>
        <w:rPr>
          <w:rFonts w:asciiTheme="minorHAnsi" w:eastAsiaTheme="minorEastAsia" w:hAnsiTheme="minorHAnsi" w:cstheme="minorBidi"/>
          <w:caps w:val="0"/>
          <w:noProof/>
          <w:lang w:eastAsia="sl-SI"/>
        </w:rPr>
      </w:pPr>
      <w:hyperlink w:anchor="_Toc81379298" w:history="1">
        <w:r w:rsidR="001D645E" w:rsidRPr="00BF0390">
          <w:rPr>
            <w:rStyle w:val="Hiperpovezava"/>
            <w:rFonts w:ascii="Arial" w:eastAsia="Arial" w:hAnsi="Arial" w:cs="Arial"/>
          </w:rPr>
          <w:t>2</w:t>
        </w:r>
        <w:r w:rsidR="001D645E">
          <w:rPr>
            <w:rFonts w:asciiTheme="minorHAnsi" w:eastAsiaTheme="minorEastAsia" w:hAnsiTheme="minorHAnsi" w:cstheme="minorBidi"/>
            <w:caps w:val="0"/>
            <w:noProof/>
            <w:lang w:eastAsia="sl-SI"/>
          </w:rPr>
          <w:tab/>
        </w:r>
        <w:r w:rsidR="001D645E" w:rsidRPr="00BF0390">
          <w:rPr>
            <w:rStyle w:val="Hiperpovezava"/>
            <w:rFonts w:ascii="Arial" w:eastAsia="Arial" w:hAnsi="Arial" w:cs="Arial"/>
          </w:rPr>
          <w:t>Splošna izhodišča</w:t>
        </w:r>
        <w:r w:rsidR="001D645E">
          <w:rPr>
            <w:noProof/>
            <w:webHidden/>
          </w:rPr>
          <w:tab/>
        </w:r>
        <w:r w:rsidR="001D645E">
          <w:rPr>
            <w:noProof/>
            <w:webHidden/>
          </w:rPr>
          <w:fldChar w:fldCharType="begin"/>
        </w:r>
        <w:r w:rsidR="001D645E">
          <w:rPr>
            <w:noProof/>
            <w:webHidden/>
          </w:rPr>
          <w:instrText xml:space="preserve"> PAGEREF _Toc81379298 \h </w:instrText>
        </w:r>
        <w:r w:rsidR="001D645E">
          <w:rPr>
            <w:noProof/>
            <w:webHidden/>
          </w:rPr>
        </w:r>
        <w:r w:rsidR="001D645E">
          <w:rPr>
            <w:noProof/>
            <w:webHidden/>
          </w:rPr>
          <w:fldChar w:fldCharType="separate"/>
        </w:r>
        <w:r w:rsidR="001D645E">
          <w:rPr>
            <w:noProof/>
            <w:webHidden/>
          </w:rPr>
          <w:t>10</w:t>
        </w:r>
        <w:r w:rsidR="001D645E">
          <w:rPr>
            <w:noProof/>
            <w:webHidden/>
          </w:rPr>
          <w:fldChar w:fldCharType="end"/>
        </w:r>
      </w:hyperlink>
    </w:p>
    <w:p w14:paraId="24BA337E" w14:textId="6272A2FF" w:rsidR="001D645E" w:rsidRDefault="006536ED">
      <w:pPr>
        <w:pStyle w:val="Kazalovsebine1"/>
        <w:rPr>
          <w:rFonts w:asciiTheme="minorHAnsi" w:eastAsiaTheme="minorEastAsia" w:hAnsiTheme="minorHAnsi" w:cstheme="minorBidi"/>
          <w:caps w:val="0"/>
          <w:noProof/>
          <w:lang w:eastAsia="sl-SI"/>
        </w:rPr>
      </w:pPr>
      <w:hyperlink w:anchor="_Toc81379299" w:history="1">
        <w:r w:rsidR="001D645E" w:rsidRPr="00BF0390">
          <w:rPr>
            <w:rStyle w:val="Hiperpovezava"/>
            <w:rFonts w:ascii="Arial" w:hAnsi="Arial" w:cs="Arial"/>
          </w:rPr>
          <w:t>3</w:t>
        </w:r>
        <w:r w:rsidR="001D645E">
          <w:rPr>
            <w:rFonts w:asciiTheme="minorHAnsi" w:eastAsiaTheme="minorEastAsia" w:hAnsiTheme="minorHAnsi" w:cstheme="minorBidi"/>
            <w:caps w:val="0"/>
            <w:noProof/>
            <w:lang w:eastAsia="sl-SI"/>
          </w:rPr>
          <w:tab/>
        </w:r>
        <w:r w:rsidR="001D645E" w:rsidRPr="00BF0390">
          <w:rPr>
            <w:rStyle w:val="Hiperpovezava"/>
            <w:rFonts w:ascii="Arial" w:hAnsi="Arial" w:cs="Arial"/>
          </w:rPr>
          <w:t>VSEBINA NALOGE</w:t>
        </w:r>
        <w:r w:rsidR="001D645E">
          <w:rPr>
            <w:noProof/>
            <w:webHidden/>
          </w:rPr>
          <w:tab/>
        </w:r>
        <w:r w:rsidR="001D645E">
          <w:rPr>
            <w:noProof/>
            <w:webHidden/>
          </w:rPr>
          <w:fldChar w:fldCharType="begin"/>
        </w:r>
        <w:r w:rsidR="001D645E">
          <w:rPr>
            <w:noProof/>
            <w:webHidden/>
          </w:rPr>
          <w:instrText xml:space="preserve"> PAGEREF _Toc81379299 \h </w:instrText>
        </w:r>
        <w:r w:rsidR="001D645E">
          <w:rPr>
            <w:noProof/>
            <w:webHidden/>
          </w:rPr>
        </w:r>
        <w:r w:rsidR="001D645E">
          <w:rPr>
            <w:noProof/>
            <w:webHidden/>
          </w:rPr>
          <w:fldChar w:fldCharType="separate"/>
        </w:r>
        <w:r w:rsidR="001D645E">
          <w:rPr>
            <w:noProof/>
            <w:webHidden/>
          </w:rPr>
          <w:t>14</w:t>
        </w:r>
        <w:r w:rsidR="001D645E">
          <w:rPr>
            <w:noProof/>
            <w:webHidden/>
          </w:rPr>
          <w:fldChar w:fldCharType="end"/>
        </w:r>
      </w:hyperlink>
    </w:p>
    <w:p w14:paraId="16563E1F" w14:textId="5977E6D0"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0" w:history="1">
        <w:r w:rsidR="001D645E" w:rsidRPr="00BF0390">
          <w:rPr>
            <w:rStyle w:val="Hiperpovezava"/>
            <w:rFonts w:ascii="Arial" w:hAnsi="Arial" w:cs="Arial"/>
          </w:rPr>
          <w:t>3.1</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Analiza predhodno izdelane projektne dokumentacije, študij, …</w:t>
        </w:r>
        <w:r w:rsidR="001D645E">
          <w:rPr>
            <w:noProof/>
            <w:webHidden/>
          </w:rPr>
          <w:tab/>
        </w:r>
        <w:r w:rsidR="001D645E">
          <w:rPr>
            <w:noProof/>
            <w:webHidden/>
          </w:rPr>
          <w:fldChar w:fldCharType="begin"/>
        </w:r>
        <w:r w:rsidR="001D645E">
          <w:rPr>
            <w:noProof/>
            <w:webHidden/>
          </w:rPr>
          <w:instrText xml:space="preserve"> PAGEREF _Toc81379300 \h </w:instrText>
        </w:r>
        <w:r w:rsidR="001D645E">
          <w:rPr>
            <w:noProof/>
            <w:webHidden/>
          </w:rPr>
        </w:r>
        <w:r w:rsidR="001D645E">
          <w:rPr>
            <w:noProof/>
            <w:webHidden/>
          </w:rPr>
          <w:fldChar w:fldCharType="separate"/>
        </w:r>
        <w:r w:rsidR="001D645E">
          <w:rPr>
            <w:noProof/>
            <w:webHidden/>
          </w:rPr>
          <w:t>14</w:t>
        </w:r>
        <w:r w:rsidR="001D645E">
          <w:rPr>
            <w:noProof/>
            <w:webHidden/>
          </w:rPr>
          <w:fldChar w:fldCharType="end"/>
        </w:r>
      </w:hyperlink>
    </w:p>
    <w:p w14:paraId="0599DA78" w14:textId="036247E5"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1" w:history="1">
        <w:r w:rsidR="001D645E" w:rsidRPr="00BF0390">
          <w:rPr>
            <w:rStyle w:val="Hiperpovezava"/>
            <w:rFonts w:ascii="Arial" w:hAnsi="Arial" w:cs="Arial"/>
          </w:rPr>
          <w:t>3.2</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Analiza in posnetek trenutnega stanja po posameznih podsistemih in izhodišča po posameznih podsistemih</w:t>
        </w:r>
        <w:r w:rsidR="001D645E">
          <w:rPr>
            <w:noProof/>
            <w:webHidden/>
          </w:rPr>
          <w:tab/>
        </w:r>
        <w:r w:rsidR="001D645E">
          <w:rPr>
            <w:noProof/>
            <w:webHidden/>
          </w:rPr>
          <w:fldChar w:fldCharType="begin"/>
        </w:r>
        <w:r w:rsidR="001D645E">
          <w:rPr>
            <w:noProof/>
            <w:webHidden/>
          </w:rPr>
          <w:instrText xml:space="preserve"> PAGEREF _Toc81379301 \h </w:instrText>
        </w:r>
        <w:r w:rsidR="001D645E">
          <w:rPr>
            <w:noProof/>
            <w:webHidden/>
          </w:rPr>
        </w:r>
        <w:r w:rsidR="001D645E">
          <w:rPr>
            <w:noProof/>
            <w:webHidden/>
          </w:rPr>
          <w:fldChar w:fldCharType="separate"/>
        </w:r>
        <w:r w:rsidR="001D645E">
          <w:rPr>
            <w:noProof/>
            <w:webHidden/>
          </w:rPr>
          <w:t>15</w:t>
        </w:r>
        <w:r w:rsidR="001D645E">
          <w:rPr>
            <w:noProof/>
            <w:webHidden/>
          </w:rPr>
          <w:fldChar w:fldCharType="end"/>
        </w:r>
      </w:hyperlink>
    </w:p>
    <w:p w14:paraId="7A5EF1B3" w14:textId="0EB0F355"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2" w:history="1">
        <w:r w:rsidR="001D645E" w:rsidRPr="00BF0390">
          <w:rPr>
            <w:rStyle w:val="Hiperpovezava"/>
            <w:rFonts w:ascii="Arial" w:hAnsi="Arial" w:cs="Arial"/>
          </w:rPr>
          <w:t>3.3</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Prometna študija in prometno tehnološka izhodišča za načrtovanje</w:t>
        </w:r>
        <w:r w:rsidR="001D645E">
          <w:rPr>
            <w:noProof/>
            <w:webHidden/>
          </w:rPr>
          <w:tab/>
        </w:r>
        <w:r w:rsidR="001D645E">
          <w:rPr>
            <w:noProof/>
            <w:webHidden/>
          </w:rPr>
          <w:fldChar w:fldCharType="begin"/>
        </w:r>
        <w:r w:rsidR="001D645E">
          <w:rPr>
            <w:noProof/>
            <w:webHidden/>
          </w:rPr>
          <w:instrText xml:space="preserve"> PAGEREF _Toc81379302 \h </w:instrText>
        </w:r>
        <w:r w:rsidR="001D645E">
          <w:rPr>
            <w:noProof/>
            <w:webHidden/>
          </w:rPr>
        </w:r>
        <w:r w:rsidR="001D645E">
          <w:rPr>
            <w:noProof/>
            <w:webHidden/>
          </w:rPr>
          <w:fldChar w:fldCharType="separate"/>
        </w:r>
        <w:r w:rsidR="001D645E">
          <w:rPr>
            <w:noProof/>
            <w:webHidden/>
          </w:rPr>
          <w:t>15</w:t>
        </w:r>
        <w:r w:rsidR="001D645E">
          <w:rPr>
            <w:noProof/>
            <w:webHidden/>
          </w:rPr>
          <w:fldChar w:fldCharType="end"/>
        </w:r>
      </w:hyperlink>
    </w:p>
    <w:p w14:paraId="276B6481" w14:textId="08A7854F"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3" w:history="1">
        <w:r w:rsidR="001D645E" w:rsidRPr="00BF0390">
          <w:rPr>
            <w:rStyle w:val="Hiperpovezava"/>
            <w:rFonts w:ascii="Arial" w:hAnsi="Arial" w:cs="Arial"/>
          </w:rPr>
          <w:t>3.4</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Predlog vrste in obsega konkurenčne proge/povezave ter predlog nabora ukrepov po posameznih podsistemih</w:t>
        </w:r>
        <w:r w:rsidR="001D645E">
          <w:rPr>
            <w:noProof/>
            <w:webHidden/>
          </w:rPr>
          <w:tab/>
        </w:r>
        <w:r w:rsidR="001D645E">
          <w:rPr>
            <w:noProof/>
            <w:webHidden/>
          </w:rPr>
          <w:fldChar w:fldCharType="begin"/>
        </w:r>
        <w:r w:rsidR="001D645E">
          <w:rPr>
            <w:noProof/>
            <w:webHidden/>
          </w:rPr>
          <w:instrText xml:space="preserve"> PAGEREF _Toc81379303 \h </w:instrText>
        </w:r>
        <w:r w:rsidR="001D645E">
          <w:rPr>
            <w:noProof/>
            <w:webHidden/>
          </w:rPr>
        </w:r>
        <w:r w:rsidR="001D645E">
          <w:rPr>
            <w:noProof/>
            <w:webHidden/>
          </w:rPr>
          <w:fldChar w:fldCharType="separate"/>
        </w:r>
        <w:r w:rsidR="001D645E">
          <w:rPr>
            <w:noProof/>
            <w:webHidden/>
          </w:rPr>
          <w:t>18</w:t>
        </w:r>
        <w:r w:rsidR="001D645E">
          <w:rPr>
            <w:noProof/>
            <w:webHidden/>
          </w:rPr>
          <w:fldChar w:fldCharType="end"/>
        </w:r>
      </w:hyperlink>
    </w:p>
    <w:p w14:paraId="5DFB61BB" w14:textId="6F9E4441"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4" w:history="1">
        <w:r w:rsidR="001D645E" w:rsidRPr="00BF0390">
          <w:rPr>
            <w:rStyle w:val="Hiperpovezava"/>
            <w:rFonts w:ascii="Arial" w:hAnsi="Arial" w:cs="Arial"/>
          </w:rPr>
          <w:t>3.5</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Idejne rešitve</w:t>
        </w:r>
        <w:r w:rsidR="001D645E">
          <w:rPr>
            <w:noProof/>
            <w:webHidden/>
          </w:rPr>
          <w:tab/>
        </w:r>
        <w:r w:rsidR="001D645E">
          <w:rPr>
            <w:noProof/>
            <w:webHidden/>
          </w:rPr>
          <w:fldChar w:fldCharType="begin"/>
        </w:r>
        <w:r w:rsidR="001D645E">
          <w:rPr>
            <w:noProof/>
            <w:webHidden/>
          </w:rPr>
          <w:instrText xml:space="preserve"> PAGEREF _Toc81379304 \h </w:instrText>
        </w:r>
        <w:r w:rsidR="001D645E">
          <w:rPr>
            <w:noProof/>
            <w:webHidden/>
          </w:rPr>
        </w:r>
        <w:r w:rsidR="001D645E">
          <w:rPr>
            <w:noProof/>
            <w:webHidden/>
          </w:rPr>
          <w:fldChar w:fldCharType="separate"/>
        </w:r>
        <w:r w:rsidR="001D645E">
          <w:rPr>
            <w:noProof/>
            <w:webHidden/>
          </w:rPr>
          <w:t>19</w:t>
        </w:r>
        <w:r w:rsidR="001D645E">
          <w:rPr>
            <w:noProof/>
            <w:webHidden/>
          </w:rPr>
          <w:fldChar w:fldCharType="end"/>
        </w:r>
      </w:hyperlink>
    </w:p>
    <w:p w14:paraId="0FE13DF8" w14:textId="4F7CF98A"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5" w:history="1">
        <w:r w:rsidR="001D645E" w:rsidRPr="00BF0390">
          <w:rPr>
            <w:rStyle w:val="Hiperpovezava"/>
            <w:rFonts w:ascii="Arial" w:hAnsi="Arial" w:cs="Arial"/>
          </w:rPr>
          <w:t>3.6</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Zasnova voznega reda vlakov</w:t>
        </w:r>
        <w:r w:rsidR="001D645E">
          <w:rPr>
            <w:noProof/>
            <w:webHidden/>
          </w:rPr>
          <w:tab/>
        </w:r>
        <w:r w:rsidR="001D645E">
          <w:rPr>
            <w:noProof/>
            <w:webHidden/>
          </w:rPr>
          <w:fldChar w:fldCharType="begin"/>
        </w:r>
        <w:r w:rsidR="001D645E">
          <w:rPr>
            <w:noProof/>
            <w:webHidden/>
          </w:rPr>
          <w:instrText xml:space="preserve"> PAGEREF _Toc81379305 \h </w:instrText>
        </w:r>
        <w:r w:rsidR="001D645E">
          <w:rPr>
            <w:noProof/>
            <w:webHidden/>
          </w:rPr>
        </w:r>
        <w:r w:rsidR="001D645E">
          <w:rPr>
            <w:noProof/>
            <w:webHidden/>
          </w:rPr>
          <w:fldChar w:fldCharType="separate"/>
        </w:r>
        <w:r w:rsidR="001D645E">
          <w:rPr>
            <w:noProof/>
            <w:webHidden/>
          </w:rPr>
          <w:t>20</w:t>
        </w:r>
        <w:r w:rsidR="001D645E">
          <w:rPr>
            <w:noProof/>
            <w:webHidden/>
          </w:rPr>
          <w:fldChar w:fldCharType="end"/>
        </w:r>
      </w:hyperlink>
    </w:p>
    <w:p w14:paraId="4F13104F" w14:textId="2C866237"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6" w:history="1">
        <w:r w:rsidR="001D645E" w:rsidRPr="00BF0390">
          <w:rPr>
            <w:rStyle w:val="Hiperpovezava"/>
            <w:rFonts w:ascii="Arial" w:hAnsi="Arial" w:cs="Arial"/>
            <w:lang w:val="pl-PL"/>
          </w:rPr>
          <w:t>3.7</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 xml:space="preserve">Prostorska in okoljska analiza ter </w:t>
        </w:r>
        <w:r w:rsidR="001D645E" w:rsidRPr="00BF0390">
          <w:rPr>
            <w:rStyle w:val="Hiperpovezava"/>
            <w:rFonts w:ascii="Arial" w:hAnsi="Arial" w:cs="Arial"/>
            <w:lang w:val="pl-PL"/>
          </w:rPr>
          <w:t>opredelitev prostorskih razvojnih potreb in   izhodišč ter omejitev za izdelavo Idejnih rešitev</w:t>
        </w:r>
        <w:r w:rsidR="001D645E">
          <w:rPr>
            <w:noProof/>
            <w:webHidden/>
          </w:rPr>
          <w:tab/>
        </w:r>
        <w:r w:rsidR="001D645E">
          <w:rPr>
            <w:noProof/>
            <w:webHidden/>
          </w:rPr>
          <w:fldChar w:fldCharType="begin"/>
        </w:r>
        <w:r w:rsidR="001D645E">
          <w:rPr>
            <w:noProof/>
            <w:webHidden/>
          </w:rPr>
          <w:instrText xml:space="preserve"> PAGEREF _Toc81379306 \h </w:instrText>
        </w:r>
        <w:r w:rsidR="001D645E">
          <w:rPr>
            <w:noProof/>
            <w:webHidden/>
          </w:rPr>
        </w:r>
        <w:r w:rsidR="001D645E">
          <w:rPr>
            <w:noProof/>
            <w:webHidden/>
          </w:rPr>
          <w:fldChar w:fldCharType="separate"/>
        </w:r>
        <w:r w:rsidR="001D645E">
          <w:rPr>
            <w:noProof/>
            <w:webHidden/>
          </w:rPr>
          <w:t>20</w:t>
        </w:r>
        <w:r w:rsidR="001D645E">
          <w:rPr>
            <w:noProof/>
            <w:webHidden/>
          </w:rPr>
          <w:fldChar w:fldCharType="end"/>
        </w:r>
      </w:hyperlink>
    </w:p>
    <w:p w14:paraId="29658FE6" w14:textId="68A19235"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7" w:history="1">
        <w:r w:rsidR="001D645E" w:rsidRPr="00BF0390">
          <w:rPr>
            <w:rStyle w:val="Hiperpovezava"/>
            <w:rFonts w:ascii="Arial" w:hAnsi="Arial" w:cs="Arial"/>
          </w:rPr>
          <w:t>3.8</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Prometno tehnološka preveritev/potrditev Idejne rešitve</w:t>
        </w:r>
        <w:r w:rsidR="001D645E">
          <w:rPr>
            <w:noProof/>
            <w:webHidden/>
          </w:rPr>
          <w:tab/>
        </w:r>
        <w:r w:rsidR="001D645E">
          <w:rPr>
            <w:noProof/>
            <w:webHidden/>
          </w:rPr>
          <w:fldChar w:fldCharType="begin"/>
        </w:r>
        <w:r w:rsidR="001D645E">
          <w:rPr>
            <w:noProof/>
            <w:webHidden/>
          </w:rPr>
          <w:instrText xml:space="preserve"> PAGEREF _Toc81379307 \h </w:instrText>
        </w:r>
        <w:r w:rsidR="001D645E">
          <w:rPr>
            <w:noProof/>
            <w:webHidden/>
          </w:rPr>
        </w:r>
        <w:r w:rsidR="001D645E">
          <w:rPr>
            <w:noProof/>
            <w:webHidden/>
          </w:rPr>
          <w:fldChar w:fldCharType="separate"/>
        </w:r>
        <w:r w:rsidR="001D645E">
          <w:rPr>
            <w:noProof/>
            <w:webHidden/>
          </w:rPr>
          <w:t>20</w:t>
        </w:r>
        <w:r w:rsidR="001D645E">
          <w:rPr>
            <w:noProof/>
            <w:webHidden/>
          </w:rPr>
          <w:fldChar w:fldCharType="end"/>
        </w:r>
      </w:hyperlink>
    </w:p>
    <w:p w14:paraId="384E454B" w14:textId="65DF14AC"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8" w:history="1">
        <w:r w:rsidR="001D645E" w:rsidRPr="00BF0390">
          <w:rPr>
            <w:rStyle w:val="Hiperpovezava"/>
            <w:rFonts w:ascii="Arial" w:hAnsi="Arial" w:cs="Arial"/>
          </w:rPr>
          <w:t>3.9</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Prometna študija - dopolnitev</w:t>
        </w:r>
        <w:r w:rsidR="001D645E">
          <w:rPr>
            <w:noProof/>
            <w:webHidden/>
          </w:rPr>
          <w:tab/>
        </w:r>
        <w:r w:rsidR="001D645E">
          <w:rPr>
            <w:noProof/>
            <w:webHidden/>
          </w:rPr>
          <w:fldChar w:fldCharType="begin"/>
        </w:r>
        <w:r w:rsidR="001D645E">
          <w:rPr>
            <w:noProof/>
            <w:webHidden/>
          </w:rPr>
          <w:instrText xml:space="preserve"> PAGEREF _Toc81379308 \h </w:instrText>
        </w:r>
        <w:r w:rsidR="001D645E">
          <w:rPr>
            <w:noProof/>
            <w:webHidden/>
          </w:rPr>
        </w:r>
        <w:r w:rsidR="001D645E">
          <w:rPr>
            <w:noProof/>
            <w:webHidden/>
          </w:rPr>
          <w:fldChar w:fldCharType="separate"/>
        </w:r>
        <w:r w:rsidR="001D645E">
          <w:rPr>
            <w:noProof/>
            <w:webHidden/>
          </w:rPr>
          <w:t>22</w:t>
        </w:r>
        <w:r w:rsidR="001D645E">
          <w:rPr>
            <w:noProof/>
            <w:webHidden/>
          </w:rPr>
          <w:fldChar w:fldCharType="end"/>
        </w:r>
      </w:hyperlink>
    </w:p>
    <w:p w14:paraId="2DC526D0" w14:textId="27BAA68B"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09" w:history="1">
        <w:r w:rsidR="001D645E" w:rsidRPr="00BF0390">
          <w:rPr>
            <w:rStyle w:val="Hiperpovezava"/>
            <w:rFonts w:ascii="Arial" w:hAnsi="Arial" w:cs="Arial"/>
          </w:rPr>
          <w:t>3.10</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Analiza stroškov in potencialne koristi</w:t>
        </w:r>
        <w:r w:rsidR="001D645E">
          <w:rPr>
            <w:noProof/>
            <w:webHidden/>
          </w:rPr>
          <w:tab/>
        </w:r>
        <w:r w:rsidR="001D645E">
          <w:rPr>
            <w:noProof/>
            <w:webHidden/>
          </w:rPr>
          <w:fldChar w:fldCharType="begin"/>
        </w:r>
        <w:r w:rsidR="001D645E">
          <w:rPr>
            <w:noProof/>
            <w:webHidden/>
          </w:rPr>
          <w:instrText xml:space="preserve"> PAGEREF _Toc81379309 \h </w:instrText>
        </w:r>
        <w:r w:rsidR="001D645E">
          <w:rPr>
            <w:noProof/>
            <w:webHidden/>
          </w:rPr>
        </w:r>
        <w:r w:rsidR="001D645E">
          <w:rPr>
            <w:noProof/>
            <w:webHidden/>
          </w:rPr>
          <w:fldChar w:fldCharType="separate"/>
        </w:r>
        <w:r w:rsidR="001D645E">
          <w:rPr>
            <w:noProof/>
            <w:webHidden/>
          </w:rPr>
          <w:t>22</w:t>
        </w:r>
        <w:r w:rsidR="001D645E">
          <w:rPr>
            <w:noProof/>
            <w:webHidden/>
          </w:rPr>
          <w:fldChar w:fldCharType="end"/>
        </w:r>
      </w:hyperlink>
    </w:p>
    <w:p w14:paraId="7F6EC7DC" w14:textId="73189966"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10" w:history="1">
        <w:r w:rsidR="001D645E" w:rsidRPr="00BF0390">
          <w:rPr>
            <w:rStyle w:val="Hiperpovezava"/>
            <w:rFonts w:ascii="Arial" w:hAnsi="Arial" w:cs="Arial"/>
          </w:rPr>
          <w:t>3.11</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Plan implementacije s komunikacijskim načrtom</w:t>
        </w:r>
        <w:r w:rsidR="001D645E">
          <w:rPr>
            <w:noProof/>
            <w:webHidden/>
          </w:rPr>
          <w:tab/>
        </w:r>
        <w:r w:rsidR="001D645E">
          <w:rPr>
            <w:noProof/>
            <w:webHidden/>
          </w:rPr>
          <w:fldChar w:fldCharType="begin"/>
        </w:r>
        <w:r w:rsidR="001D645E">
          <w:rPr>
            <w:noProof/>
            <w:webHidden/>
          </w:rPr>
          <w:instrText xml:space="preserve"> PAGEREF _Toc81379310 \h </w:instrText>
        </w:r>
        <w:r w:rsidR="001D645E">
          <w:rPr>
            <w:noProof/>
            <w:webHidden/>
          </w:rPr>
        </w:r>
        <w:r w:rsidR="001D645E">
          <w:rPr>
            <w:noProof/>
            <w:webHidden/>
          </w:rPr>
          <w:fldChar w:fldCharType="separate"/>
        </w:r>
        <w:r w:rsidR="001D645E">
          <w:rPr>
            <w:noProof/>
            <w:webHidden/>
          </w:rPr>
          <w:t>23</w:t>
        </w:r>
        <w:r w:rsidR="001D645E">
          <w:rPr>
            <w:noProof/>
            <w:webHidden/>
          </w:rPr>
          <w:fldChar w:fldCharType="end"/>
        </w:r>
      </w:hyperlink>
    </w:p>
    <w:p w14:paraId="57F63C01" w14:textId="505231DF" w:rsidR="001D645E" w:rsidRDefault="006536ED">
      <w:pPr>
        <w:pStyle w:val="Kazalovsebine2"/>
        <w:tabs>
          <w:tab w:val="left" w:pos="880"/>
          <w:tab w:val="right" w:leader="dot" w:pos="9062"/>
        </w:tabs>
        <w:rPr>
          <w:rFonts w:asciiTheme="minorHAnsi" w:eastAsiaTheme="minorEastAsia" w:hAnsiTheme="minorHAnsi" w:cstheme="minorBidi"/>
          <w:noProof/>
          <w:lang w:eastAsia="sl-SI"/>
        </w:rPr>
      </w:pPr>
      <w:hyperlink w:anchor="_Toc81379311" w:history="1">
        <w:r w:rsidR="001D645E" w:rsidRPr="00BF0390">
          <w:rPr>
            <w:rStyle w:val="Hiperpovezava"/>
            <w:rFonts w:ascii="Arial" w:hAnsi="Arial" w:cs="Arial"/>
          </w:rPr>
          <w:t>3.12</w:t>
        </w:r>
        <w:r w:rsidR="001D645E">
          <w:rPr>
            <w:rFonts w:asciiTheme="minorHAnsi" w:eastAsiaTheme="minorEastAsia" w:hAnsiTheme="minorHAnsi" w:cstheme="minorBidi"/>
            <w:noProof/>
            <w:lang w:eastAsia="sl-SI"/>
          </w:rPr>
          <w:tab/>
        </w:r>
        <w:r w:rsidR="001D645E" w:rsidRPr="00BF0390">
          <w:rPr>
            <w:rStyle w:val="Hiperpovezava"/>
            <w:rFonts w:ascii="Arial" w:hAnsi="Arial" w:cs="Arial"/>
          </w:rPr>
          <w:t>Povzetek naloge</w:t>
        </w:r>
        <w:r w:rsidR="001D645E">
          <w:rPr>
            <w:noProof/>
            <w:webHidden/>
          </w:rPr>
          <w:tab/>
        </w:r>
        <w:r w:rsidR="001D645E">
          <w:rPr>
            <w:noProof/>
            <w:webHidden/>
          </w:rPr>
          <w:fldChar w:fldCharType="begin"/>
        </w:r>
        <w:r w:rsidR="001D645E">
          <w:rPr>
            <w:noProof/>
            <w:webHidden/>
          </w:rPr>
          <w:instrText xml:space="preserve"> PAGEREF _Toc81379311 \h </w:instrText>
        </w:r>
        <w:r w:rsidR="001D645E">
          <w:rPr>
            <w:noProof/>
            <w:webHidden/>
          </w:rPr>
        </w:r>
        <w:r w:rsidR="001D645E">
          <w:rPr>
            <w:noProof/>
            <w:webHidden/>
          </w:rPr>
          <w:fldChar w:fldCharType="separate"/>
        </w:r>
        <w:r w:rsidR="001D645E">
          <w:rPr>
            <w:noProof/>
            <w:webHidden/>
          </w:rPr>
          <w:t>24</w:t>
        </w:r>
        <w:r w:rsidR="001D645E">
          <w:rPr>
            <w:noProof/>
            <w:webHidden/>
          </w:rPr>
          <w:fldChar w:fldCharType="end"/>
        </w:r>
      </w:hyperlink>
    </w:p>
    <w:p w14:paraId="1C68E096" w14:textId="21B7873A" w:rsidR="001D645E" w:rsidRDefault="006536ED">
      <w:pPr>
        <w:pStyle w:val="Kazalovsebine1"/>
        <w:rPr>
          <w:rFonts w:asciiTheme="minorHAnsi" w:eastAsiaTheme="minorEastAsia" w:hAnsiTheme="minorHAnsi" w:cstheme="minorBidi"/>
          <w:caps w:val="0"/>
          <w:noProof/>
          <w:lang w:eastAsia="sl-SI"/>
        </w:rPr>
      </w:pPr>
      <w:hyperlink w:anchor="_Toc81379312" w:history="1">
        <w:r w:rsidR="001D645E" w:rsidRPr="00BF0390">
          <w:rPr>
            <w:rStyle w:val="Hiperpovezava"/>
            <w:rFonts w:ascii="Arial" w:hAnsi="Arial" w:cs="Arial"/>
          </w:rPr>
          <w:t>4</w:t>
        </w:r>
        <w:r w:rsidR="001D645E">
          <w:rPr>
            <w:rFonts w:asciiTheme="minorHAnsi" w:eastAsiaTheme="minorEastAsia" w:hAnsiTheme="minorHAnsi" w:cstheme="minorBidi"/>
            <w:caps w:val="0"/>
            <w:noProof/>
            <w:lang w:eastAsia="sl-SI"/>
          </w:rPr>
          <w:tab/>
        </w:r>
        <w:r w:rsidR="001D645E" w:rsidRPr="00BF0390">
          <w:rPr>
            <w:rStyle w:val="Hiperpovezava"/>
            <w:rFonts w:ascii="Arial" w:hAnsi="Arial" w:cs="Arial"/>
          </w:rPr>
          <w:t>OSTALE OBVEZNOSTI IZdelovalCA NALOGE</w:t>
        </w:r>
        <w:r w:rsidR="001D645E">
          <w:rPr>
            <w:noProof/>
            <w:webHidden/>
          </w:rPr>
          <w:tab/>
        </w:r>
        <w:r w:rsidR="001D645E">
          <w:rPr>
            <w:noProof/>
            <w:webHidden/>
          </w:rPr>
          <w:fldChar w:fldCharType="begin"/>
        </w:r>
        <w:r w:rsidR="001D645E">
          <w:rPr>
            <w:noProof/>
            <w:webHidden/>
          </w:rPr>
          <w:instrText xml:space="preserve"> PAGEREF _Toc81379312 \h </w:instrText>
        </w:r>
        <w:r w:rsidR="001D645E">
          <w:rPr>
            <w:noProof/>
            <w:webHidden/>
          </w:rPr>
        </w:r>
        <w:r w:rsidR="001D645E">
          <w:rPr>
            <w:noProof/>
            <w:webHidden/>
          </w:rPr>
          <w:fldChar w:fldCharType="separate"/>
        </w:r>
        <w:r w:rsidR="001D645E">
          <w:rPr>
            <w:noProof/>
            <w:webHidden/>
          </w:rPr>
          <w:t>24</w:t>
        </w:r>
        <w:r w:rsidR="001D645E">
          <w:rPr>
            <w:noProof/>
            <w:webHidden/>
          </w:rPr>
          <w:fldChar w:fldCharType="end"/>
        </w:r>
      </w:hyperlink>
    </w:p>
    <w:p w14:paraId="7E7C9562" w14:textId="1CC08C6E" w:rsidR="001D645E" w:rsidRDefault="006536ED">
      <w:pPr>
        <w:pStyle w:val="Kazalovsebine1"/>
        <w:rPr>
          <w:rFonts w:asciiTheme="minorHAnsi" w:eastAsiaTheme="minorEastAsia" w:hAnsiTheme="minorHAnsi" w:cstheme="minorBidi"/>
          <w:caps w:val="0"/>
          <w:noProof/>
          <w:lang w:eastAsia="sl-SI"/>
        </w:rPr>
      </w:pPr>
      <w:hyperlink w:anchor="_Toc81379313" w:history="1">
        <w:r w:rsidR="001D645E" w:rsidRPr="00BF0390">
          <w:rPr>
            <w:rStyle w:val="Hiperpovezava"/>
            <w:rFonts w:ascii="Arial" w:hAnsi="Arial" w:cs="Arial"/>
          </w:rPr>
          <w:t>5</w:t>
        </w:r>
        <w:r w:rsidR="001D645E">
          <w:rPr>
            <w:rFonts w:asciiTheme="minorHAnsi" w:eastAsiaTheme="minorEastAsia" w:hAnsiTheme="minorHAnsi" w:cstheme="minorBidi"/>
            <w:caps w:val="0"/>
            <w:noProof/>
            <w:lang w:eastAsia="sl-SI"/>
          </w:rPr>
          <w:tab/>
        </w:r>
        <w:r w:rsidR="001D645E" w:rsidRPr="00BF0390">
          <w:rPr>
            <w:rStyle w:val="Hiperpovezava"/>
            <w:rFonts w:ascii="Arial" w:hAnsi="Arial" w:cs="Arial"/>
          </w:rPr>
          <w:t>rok izdelave naloge in Oddaja poročil/Načrtov</w:t>
        </w:r>
        <w:r w:rsidR="001D645E">
          <w:rPr>
            <w:noProof/>
            <w:webHidden/>
          </w:rPr>
          <w:tab/>
        </w:r>
        <w:r w:rsidR="001D645E">
          <w:rPr>
            <w:noProof/>
            <w:webHidden/>
          </w:rPr>
          <w:fldChar w:fldCharType="begin"/>
        </w:r>
        <w:r w:rsidR="001D645E">
          <w:rPr>
            <w:noProof/>
            <w:webHidden/>
          </w:rPr>
          <w:instrText xml:space="preserve"> PAGEREF _Toc81379313 \h </w:instrText>
        </w:r>
        <w:r w:rsidR="001D645E">
          <w:rPr>
            <w:noProof/>
            <w:webHidden/>
          </w:rPr>
        </w:r>
        <w:r w:rsidR="001D645E">
          <w:rPr>
            <w:noProof/>
            <w:webHidden/>
          </w:rPr>
          <w:fldChar w:fldCharType="separate"/>
        </w:r>
        <w:r w:rsidR="001D645E">
          <w:rPr>
            <w:noProof/>
            <w:webHidden/>
          </w:rPr>
          <w:t>25</w:t>
        </w:r>
        <w:r w:rsidR="001D645E">
          <w:rPr>
            <w:noProof/>
            <w:webHidden/>
          </w:rPr>
          <w:fldChar w:fldCharType="end"/>
        </w:r>
      </w:hyperlink>
    </w:p>
    <w:p w14:paraId="04816988" w14:textId="213263EE" w:rsidR="001E18A3" w:rsidRPr="00E03A49" w:rsidRDefault="00D2038D" w:rsidP="00532E0A">
      <w:pPr>
        <w:spacing w:line="288" w:lineRule="auto"/>
        <w:rPr>
          <w:rFonts w:ascii="Arial" w:hAnsi="Arial" w:cs="Arial"/>
          <w:b/>
        </w:rPr>
      </w:pPr>
      <w:r w:rsidRPr="00E03A49">
        <w:rPr>
          <w:rFonts w:ascii="Arial" w:hAnsi="Arial" w:cs="Arial"/>
          <w:b/>
        </w:rPr>
        <w:fldChar w:fldCharType="end"/>
      </w:r>
    </w:p>
    <w:p w14:paraId="5F744EEF" w14:textId="67A86EA3" w:rsidR="00DA6E78" w:rsidRPr="00E03A49" w:rsidRDefault="00D2038D" w:rsidP="00532E0A">
      <w:pPr>
        <w:spacing w:line="288" w:lineRule="auto"/>
        <w:rPr>
          <w:rFonts w:ascii="Arial" w:hAnsi="Arial" w:cs="Arial"/>
        </w:rPr>
      </w:pPr>
      <w:r w:rsidRPr="00E03A49">
        <w:rPr>
          <w:rFonts w:ascii="Arial" w:hAnsi="Arial" w:cs="Arial"/>
          <w:b/>
        </w:rPr>
        <w:br w:type="page"/>
      </w:r>
    </w:p>
    <w:p w14:paraId="7D80BCE9" w14:textId="7D53DB01" w:rsidR="00FE3CB3" w:rsidRPr="00E03A49" w:rsidRDefault="00FE3CB3" w:rsidP="00532E0A">
      <w:pPr>
        <w:pStyle w:val="Naslov1"/>
        <w:keepLines w:val="0"/>
        <w:spacing w:before="0" w:after="0" w:line="288" w:lineRule="auto"/>
        <w:rPr>
          <w:rFonts w:ascii="Arial" w:eastAsia="Arial" w:hAnsi="Arial" w:cs="Arial"/>
        </w:rPr>
      </w:pPr>
      <w:bookmarkStart w:id="1" w:name="_Toc479939522"/>
      <w:bookmarkStart w:id="2" w:name="_Toc81379290"/>
      <w:r w:rsidRPr="00E03A49">
        <w:rPr>
          <w:rFonts w:ascii="Arial" w:eastAsia="Arial" w:hAnsi="Arial" w:cs="Arial"/>
        </w:rPr>
        <w:lastRenderedPageBreak/>
        <w:t>SPLOŠNI PODATKI</w:t>
      </w:r>
      <w:bookmarkEnd w:id="1"/>
      <w:bookmarkEnd w:id="2"/>
    </w:p>
    <w:p w14:paraId="1505BBB6" w14:textId="77777777" w:rsidR="000E2BB3" w:rsidRPr="00E03A49" w:rsidRDefault="000E2BB3" w:rsidP="000E2BB3"/>
    <w:p w14:paraId="725BE720" w14:textId="77777777" w:rsidR="00FE3CB3" w:rsidRPr="00E03A49" w:rsidRDefault="00FE3CB3" w:rsidP="00532E0A">
      <w:pPr>
        <w:pStyle w:val="Naslov2"/>
        <w:spacing w:before="0" w:line="288" w:lineRule="auto"/>
        <w:rPr>
          <w:rFonts w:ascii="Arial" w:hAnsi="Arial" w:cs="Arial"/>
        </w:rPr>
      </w:pPr>
      <w:bookmarkStart w:id="3" w:name="_Toc463345250"/>
      <w:bookmarkStart w:id="4" w:name="_Toc463355280"/>
      <w:bookmarkStart w:id="5" w:name="_Toc464195987"/>
      <w:bookmarkStart w:id="6" w:name="_Toc479939523"/>
      <w:bookmarkStart w:id="7" w:name="_Toc81379291"/>
      <w:bookmarkEnd w:id="3"/>
      <w:bookmarkEnd w:id="4"/>
      <w:bookmarkEnd w:id="5"/>
      <w:r w:rsidRPr="00E03A49">
        <w:rPr>
          <w:rFonts w:ascii="Arial" w:hAnsi="Arial" w:cs="Arial"/>
        </w:rPr>
        <w:t>Naročnik</w:t>
      </w:r>
      <w:bookmarkEnd w:id="6"/>
      <w:bookmarkEnd w:id="7"/>
    </w:p>
    <w:p w14:paraId="4ABEB6C1" w14:textId="1B9A6150" w:rsidR="00FE3CB3" w:rsidRPr="00E03A49" w:rsidRDefault="00FE3CB3" w:rsidP="00532E0A">
      <w:pPr>
        <w:spacing w:line="288" w:lineRule="auto"/>
        <w:rPr>
          <w:rFonts w:ascii="Arial" w:hAnsi="Arial" w:cs="Arial"/>
          <w:w w:val="105"/>
        </w:rPr>
      </w:pPr>
      <w:r w:rsidRPr="00E03A49">
        <w:rPr>
          <w:rFonts w:ascii="Arial" w:hAnsi="Arial" w:cs="Arial"/>
          <w:w w:val="105"/>
        </w:rPr>
        <w:t>Naročnik</w:t>
      </w:r>
      <w:r w:rsidRPr="00E03A49">
        <w:rPr>
          <w:rFonts w:ascii="Arial" w:hAnsi="Arial" w:cs="Arial"/>
          <w:spacing w:val="-11"/>
          <w:w w:val="105"/>
        </w:rPr>
        <w:t xml:space="preserve"> </w:t>
      </w:r>
      <w:r w:rsidRPr="00E03A49">
        <w:rPr>
          <w:rFonts w:ascii="Arial" w:hAnsi="Arial" w:cs="Arial"/>
          <w:w w:val="105"/>
        </w:rPr>
        <w:t>javnega</w:t>
      </w:r>
      <w:r w:rsidRPr="00E03A49">
        <w:rPr>
          <w:rFonts w:ascii="Arial" w:hAnsi="Arial" w:cs="Arial"/>
          <w:spacing w:val="34"/>
          <w:w w:val="105"/>
        </w:rPr>
        <w:t xml:space="preserve"> </w:t>
      </w:r>
      <w:r w:rsidRPr="00E03A49">
        <w:rPr>
          <w:rFonts w:ascii="Arial" w:hAnsi="Arial" w:cs="Arial"/>
          <w:w w:val="105"/>
        </w:rPr>
        <w:t>naročila</w:t>
      </w:r>
      <w:r w:rsidRPr="00E03A49">
        <w:rPr>
          <w:rFonts w:ascii="Arial" w:hAnsi="Arial" w:cs="Arial"/>
          <w:spacing w:val="-7"/>
          <w:w w:val="105"/>
        </w:rPr>
        <w:t xml:space="preserve"> </w:t>
      </w:r>
      <w:r w:rsidRPr="00E03A49">
        <w:rPr>
          <w:rFonts w:ascii="Arial" w:hAnsi="Arial" w:cs="Arial"/>
          <w:w w:val="105"/>
        </w:rPr>
        <w:t>je</w:t>
      </w:r>
      <w:r w:rsidRPr="00E03A49">
        <w:rPr>
          <w:rFonts w:ascii="Arial" w:hAnsi="Arial" w:cs="Arial"/>
        </w:rPr>
        <w:t xml:space="preserve"> </w:t>
      </w:r>
      <w:r w:rsidRPr="00E03A49">
        <w:rPr>
          <w:rFonts w:ascii="Arial" w:hAnsi="Arial" w:cs="Arial"/>
          <w:w w:val="105"/>
        </w:rPr>
        <w:t xml:space="preserve"> RS Ministrstvo za infrastrukturo, Direkcija republike Slovenije za infrastrukturo, Tržaška cesta 19, 1000 Ljubljana.</w:t>
      </w:r>
    </w:p>
    <w:p w14:paraId="0C93F3B0" w14:textId="77777777" w:rsidR="003E135A" w:rsidRPr="00E03A49" w:rsidRDefault="003E135A" w:rsidP="00532E0A">
      <w:pPr>
        <w:spacing w:line="288" w:lineRule="auto"/>
        <w:rPr>
          <w:rFonts w:ascii="Arial" w:hAnsi="Arial" w:cs="Arial"/>
        </w:rPr>
      </w:pPr>
    </w:p>
    <w:p w14:paraId="1175D4F8" w14:textId="77777777" w:rsidR="00FE3CB3" w:rsidRPr="00E03A49" w:rsidRDefault="00FE3CB3" w:rsidP="00532E0A">
      <w:pPr>
        <w:pStyle w:val="Naslov2"/>
        <w:spacing w:before="0" w:line="288" w:lineRule="auto"/>
        <w:rPr>
          <w:rFonts w:ascii="Arial" w:hAnsi="Arial" w:cs="Arial"/>
        </w:rPr>
      </w:pPr>
      <w:bookmarkStart w:id="8" w:name="_Toc479939524"/>
      <w:bookmarkStart w:id="9" w:name="_Toc81379292"/>
      <w:r w:rsidRPr="00E03A49">
        <w:rPr>
          <w:rFonts w:ascii="Arial" w:hAnsi="Arial" w:cs="Arial"/>
        </w:rPr>
        <w:t>Naziv projekta</w:t>
      </w:r>
      <w:bookmarkEnd w:id="8"/>
      <w:bookmarkEnd w:id="9"/>
    </w:p>
    <w:p w14:paraId="732FEC3C" w14:textId="20F6B836" w:rsidR="004D2C08" w:rsidRPr="00E03A49" w:rsidRDefault="00FE3CB3" w:rsidP="004D2C08">
      <w:pPr>
        <w:spacing w:line="288" w:lineRule="auto"/>
        <w:rPr>
          <w:rFonts w:ascii="Arial" w:hAnsi="Arial" w:cs="Arial"/>
          <w:b/>
        </w:rPr>
      </w:pPr>
      <w:r w:rsidRPr="00E03A49">
        <w:rPr>
          <w:rFonts w:ascii="Arial" w:hAnsi="Arial" w:cs="Arial"/>
          <w:w w:val="105"/>
        </w:rPr>
        <w:t xml:space="preserve">Izdelava </w:t>
      </w:r>
      <w:r w:rsidR="00E5790D" w:rsidRPr="00E03A49">
        <w:rPr>
          <w:rFonts w:ascii="Arial" w:hAnsi="Arial" w:cs="Arial"/>
          <w:b/>
        </w:rPr>
        <w:t xml:space="preserve">strokovne podlage za </w:t>
      </w:r>
      <w:r w:rsidR="002D61D0" w:rsidRPr="00E03A49">
        <w:rPr>
          <w:rFonts w:ascii="Arial" w:hAnsi="Arial" w:cs="Arial"/>
          <w:b/>
        </w:rPr>
        <w:t>preučitev</w:t>
      </w:r>
      <w:r w:rsidR="002D61D0" w:rsidRPr="00E03A49">
        <w:rPr>
          <w:rFonts w:ascii="Arial" w:eastAsia="TimesNewRomanOOEnc" w:hAnsi="Arial" w:cs="Arial"/>
          <w:vertAlign w:val="superscript"/>
        </w:rPr>
        <w:footnoteReference w:id="3"/>
      </w:r>
      <w:r w:rsidR="002D61D0" w:rsidRPr="00E03A49">
        <w:rPr>
          <w:rFonts w:ascii="Arial" w:hAnsi="Arial" w:cs="Arial"/>
          <w:b/>
        </w:rPr>
        <w:t xml:space="preserve"> vzpostavitve konkurenčne železniške povezave </w:t>
      </w:r>
      <w:r w:rsidR="001C4269" w:rsidRPr="00E03A49">
        <w:rPr>
          <w:rFonts w:ascii="Arial" w:hAnsi="Arial" w:cs="Arial"/>
          <w:b/>
        </w:rPr>
        <w:t>skozi Slovenijo v smereh TEN-T in RFC</w:t>
      </w:r>
      <w:r w:rsidR="00B2222A" w:rsidRPr="00E03A49">
        <w:rPr>
          <w:rFonts w:ascii="Arial" w:eastAsia="TimesNewRomanOOEnc" w:hAnsi="Arial" w:cs="Arial"/>
          <w:vertAlign w:val="superscript"/>
        </w:rPr>
        <w:footnoteReference w:id="4"/>
      </w:r>
      <w:r w:rsidR="001C4269" w:rsidRPr="00E03A49">
        <w:rPr>
          <w:rFonts w:ascii="Arial" w:hAnsi="Arial" w:cs="Arial"/>
          <w:b/>
        </w:rPr>
        <w:t xml:space="preserve"> koridorjev, kot del mednarodnega omrežja prog za visoke hitrosti</w:t>
      </w:r>
      <w:r w:rsidR="006A04C2" w:rsidRPr="00E03A49">
        <w:rPr>
          <w:rFonts w:eastAsia="TimesNewRomanOOEnc"/>
          <w:vertAlign w:val="superscript"/>
        </w:rPr>
        <w:footnoteReference w:id="5"/>
      </w:r>
      <w:r w:rsidR="006A04C2">
        <w:rPr>
          <w:rFonts w:ascii="Arial" w:hAnsi="Arial" w:cs="Arial"/>
          <w:b/>
        </w:rPr>
        <w:t xml:space="preserve"> </w:t>
      </w:r>
      <w:r w:rsidR="003B39D7" w:rsidRPr="00E03A49">
        <w:rPr>
          <w:rFonts w:eastAsia="TimesNewRomanOOEnc"/>
          <w:vertAlign w:val="superscript"/>
        </w:rPr>
        <w:footnoteReference w:id="6"/>
      </w:r>
      <w:r w:rsidR="004D2C08" w:rsidRPr="00E03A49">
        <w:rPr>
          <w:rFonts w:ascii="Arial" w:hAnsi="Arial" w:cs="Arial"/>
          <w:b/>
        </w:rPr>
        <w:t xml:space="preserve">, </w:t>
      </w:r>
      <w:r w:rsidR="004D2C08" w:rsidRPr="00E03A49">
        <w:rPr>
          <w:rFonts w:ascii="Arial" w:hAnsi="Arial" w:cs="Arial"/>
        </w:rPr>
        <w:t>ki vključuje izdelavo:</w:t>
      </w:r>
    </w:p>
    <w:p w14:paraId="641E6AA2" w14:textId="77777777" w:rsidR="004D2C08" w:rsidRPr="00E03A49" w:rsidRDefault="004D2C08" w:rsidP="005E3388">
      <w:pPr>
        <w:pStyle w:val="Odstavekseznama"/>
        <w:numPr>
          <w:ilvl w:val="0"/>
          <w:numId w:val="29"/>
        </w:numPr>
        <w:spacing w:line="288" w:lineRule="auto"/>
        <w:rPr>
          <w:rFonts w:ascii="Arial" w:hAnsi="Arial" w:cs="Arial"/>
          <w:b/>
        </w:rPr>
      </w:pPr>
      <w:r w:rsidRPr="00E03A49">
        <w:rPr>
          <w:rFonts w:ascii="Arial" w:hAnsi="Arial" w:cs="Arial"/>
          <w:b/>
        </w:rPr>
        <w:t xml:space="preserve">strokovnih podlag </w:t>
      </w:r>
      <w:r w:rsidRPr="00E03A49">
        <w:rPr>
          <w:rFonts w:ascii="Arial" w:hAnsi="Arial" w:cs="Arial"/>
        </w:rPr>
        <w:t>(analizo predhodno izdelane projektne dokumentacije, študij, …, analizo in posnetek trenutnega stanja, prometno študijo in prometno tehnološka izhodišča za načrtovanje, predlog vrste in obsega konkurenčne proge/povezave ter predlog nabora ukrepov),</w:t>
      </w:r>
    </w:p>
    <w:p w14:paraId="7D09F1C7" w14:textId="1162A14E" w:rsidR="003B39D7" w:rsidRPr="00E03A49" w:rsidRDefault="001D006F" w:rsidP="005E3388">
      <w:pPr>
        <w:pStyle w:val="Odstavekseznama"/>
        <w:numPr>
          <w:ilvl w:val="0"/>
          <w:numId w:val="29"/>
        </w:numPr>
        <w:spacing w:line="288" w:lineRule="auto"/>
        <w:rPr>
          <w:rFonts w:ascii="Arial" w:hAnsi="Arial" w:cs="Arial"/>
        </w:rPr>
      </w:pPr>
      <w:r w:rsidRPr="00E03A49">
        <w:rPr>
          <w:rFonts w:ascii="Arial" w:hAnsi="Arial" w:cs="Arial"/>
          <w:b/>
        </w:rPr>
        <w:t>Idejnih rešitev</w:t>
      </w:r>
      <w:r w:rsidRPr="00E03A49">
        <w:rPr>
          <w:rFonts w:eastAsia="TimesNewRomanOOEnc"/>
          <w:vertAlign w:val="superscript"/>
        </w:rPr>
        <w:footnoteReference w:id="7"/>
      </w:r>
      <w:r w:rsidRPr="00E03A49">
        <w:rPr>
          <w:rFonts w:ascii="Arial" w:hAnsi="Arial" w:cs="Arial"/>
        </w:rPr>
        <w:t xml:space="preserve"> </w:t>
      </w:r>
      <w:r w:rsidR="003B39D7" w:rsidRPr="00E03A49">
        <w:rPr>
          <w:rFonts w:ascii="Arial" w:hAnsi="Arial" w:cs="Arial"/>
        </w:rPr>
        <w:t xml:space="preserve">vključno z zasnovo voznega reda vlakov, prostorsko in okoljsko analizo ter opredelitev  možnosti in omejitev za izdelavo Idejnih rešitev, prometno tehnološko preveritev/potrditev Idejnih rešitev, dopolnitev prometne študije, analizo stroškov in potencialne koristi, plan implementacije s komunikacijskim načrtom, povzetek </w:t>
      </w:r>
      <w:r w:rsidR="001C6548" w:rsidRPr="00E03A49">
        <w:rPr>
          <w:rFonts w:ascii="Arial" w:hAnsi="Arial" w:cs="Arial"/>
        </w:rPr>
        <w:t>naloge</w:t>
      </w:r>
      <w:r w:rsidR="003B39D7" w:rsidRPr="00E03A49">
        <w:rPr>
          <w:rFonts w:ascii="Arial" w:hAnsi="Arial" w:cs="Arial"/>
        </w:rPr>
        <w:t>.</w:t>
      </w:r>
    </w:p>
    <w:p w14:paraId="419AF56A" w14:textId="2E0F18A5" w:rsidR="008553CC" w:rsidRPr="00E03A49" w:rsidRDefault="008553CC" w:rsidP="00532E0A">
      <w:pPr>
        <w:spacing w:line="288" w:lineRule="auto"/>
        <w:rPr>
          <w:rFonts w:ascii="Arial" w:hAnsi="Arial" w:cs="Arial"/>
          <w:w w:val="105"/>
        </w:rPr>
      </w:pPr>
    </w:p>
    <w:p w14:paraId="487FD7D8" w14:textId="77777777" w:rsidR="008553CC" w:rsidRPr="00E03A49" w:rsidRDefault="008553CC" w:rsidP="00532E0A">
      <w:pPr>
        <w:pStyle w:val="Naslov2"/>
        <w:spacing w:before="0" w:line="288" w:lineRule="auto"/>
        <w:rPr>
          <w:rFonts w:ascii="Arial" w:hAnsi="Arial" w:cs="Arial"/>
        </w:rPr>
      </w:pPr>
      <w:bookmarkStart w:id="10" w:name="_Toc26421389"/>
      <w:bookmarkStart w:id="11" w:name="_Toc81379293"/>
      <w:r w:rsidRPr="00E03A49">
        <w:rPr>
          <w:rFonts w:ascii="Arial" w:hAnsi="Arial" w:cs="Arial"/>
        </w:rPr>
        <w:t>Cilj naloge</w:t>
      </w:r>
      <w:bookmarkEnd w:id="10"/>
      <w:bookmarkEnd w:id="11"/>
    </w:p>
    <w:p w14:paraId="6B885F25" w14:textId="726FA473" w:rsidR="008553CC" w:rsidRPr="00E03A49" w:rsidRDefault="008553CC" w:rsidP="00532E0A">
      <w:pPr>
        <w:spacing w:line="288" w:lineRule="auto"/>
        <w:rPr>
          <w:rFonts w:ascii="Arial" w:hAnsi="Arial" w:cs="Arial"/>
        </w:rPr>
      </w:pPr>
      <w:r w:rsidRPr="00E03A49">
        <w:rPr>
          <w:rFonts w:ascii="Arial" w:hAnsi="Arial" w:cs="Arial"/>
        </w:rPr>
        <w:t xml:space="preserve">Cilj naloge je preučiti možnosti implementacije konkurenčne železniške povezave </w:t>
      </w:r>
      <w:r w:rsidR="001C4269" w:rsidRPr="00E03A49">
        <w:rPr>
          <w:rFonts w:ascii="Arial" w:hAnsi="Arial" w:cs="Arial"/>
        </w:rPr>
        <w:t xml:space="preserve">skozi Slovenijo v smereh TEN-T in RFC koridorjev, kot del mednarodnega omrežja prog za visoke </w:t>
      </w:r>
      <w:r w:rsidR="001C4269" w:rsidRPr="00E03A49">
        <w:rPr>
          <w:rFonts w:ascii="Arial" w:hAnsi="Arial" w:cs="Arial"/>
        </w:rPr>
        <w:lastRenderedPageBreak/>
        <w:t>hitrosti</w:t>
      </w:r>
      <w:r w:rsidR="006A04C2" w:rsidRPr="00E03A49">
        <w:rPr>
          <w:rFonts w:eastAsia="TimesNewRomanOOEnc"/>
          <w:vertAlign w:val="superscript"/>
        </w:rPr>
        <w:footnoteReference w:id="8"/>
      </w:r>
      <w:r w:rsidR="00A11249" w:rsidRPr="00E03A49">
        <w:rPr>
          <w:rFonts w:ascii="Arial" w:hAnsi="Arial" w:cs="Arial"/>
        </w:rPr>
        <w:t>,</w:t>
      </w:r>
      <w:r w:rsidRPr="00E03A49">
        <w:rPr>
          <w:rFonts w:ascii="Arial" w:hAnsi="Arial" w:cs="Arial"/>
        </w:rPr>
        <w:t xml:space="preserve"> s katero je namen doseči </w:t>
      </w:r>
      <w:r w:rsidR="00A11249" w:rsidRPr="00E03A49">
        <w:rPr>
          <w:rFonts w:ascii="Arial" w:hAnsi="Arial" w:cs="Arial"/>
          <w:lang w:eastAsia="sl-SI"/>
        </w:rPr>
        <w:t xml:space="preserve">skrajšanje </w:t>
      </w:r>
      <w:r w:rsidRPr="00E03A49">
        <w:rPr>
          <w:rFonts w:ascii="Arial" w:hAnsi="Arial" w:cs="Arial"/>
          <w:lang w:eastAsia="sl-SI"/>
        </w:rPr>
        <w:t xml:space="preserve">potovalnih časov, </w:t>
      </w:r>
      <w:r w:rsidRPr="00E03A49">
        <w:rPr>
          <w:rFonts w:ascii="Arial" w:hAnsi="Arial" w:cs="Arial"/>
        </w:rPr>
        <w:t xml:space="preserve">boljšo mobilnost in dostopnost; preusmeritev potnikov </w:t>
      </w:r>
      <w:r w:rsidR="00A11249" w:rsidRPr="00E03A49">
        <w:rPr>
          <w:rFonts w:ascii="Arial" w:hAnsi="Arial" w:cs="Arial"/>
        </w:rPr>
        <w:t>s</w:t>
      </w:r>
      <w:r w:rsidRPr="00E03A49">
        <w:rPr>
          <w:rFonts w:ascii="Arial" w:hAnsi="Arial" w:cs="Arial"/>
        </w:rPr>
        <w:t xml:space="preserve"> cest na železnico.</w:t>
      </w:r>
    </w:p>
    <w:p w14:paraId="58227F22" w14:textId="133FA4AF" w:rsidR="00D77B90" w:rsidRPr="00E03A49" w:rsidRDefault="00D77B90" w:rsidP="00532E0A">
      <w:pPr>
        <w:spacing w:line="288" w:lineRule="auto"/>
        <w:rPr>
          <w:rFonts w:ascii="Arial" w:hAnsi="Arial" w:cs="Arial"/>
        </w:rPr>
      </w:pPr>
      <w:r w:rsidRPr="00E03A49">
        <w:rPr>
          <w:rFonts w:ascii="Arial" w:hAnsi="Arial" w:cs="Arial"/>
        </w:rPr>
        <w:t>Izdelovalec naloge mora slediti naslednjim ciljem</w:t>
      </w:r>
      <w:r w:rsidR="00816ABE" w:rsidRPr="00E03A49">
        <w:rPr>
          <w:rFonts w:ascii="Arial" w:eastAsia="TimesNewRomanOOEnc" w:hAnsi="Arial" w:cs="Arial"/>
          <w:vertAlign w:val="superscript"/>
        </w:rPr>
        <w:footnoteReference w:id="9"/>
      </w:r>
      <w:r w:rsidR="00816ABE" w:rsidRPr="00E03A49">
        <w:rPr>
          <w:rFonts w:ascii="Arial" w:hAnsi="Arial" w:cs="Arial"/>
        </w:rPr>
        <w:t xml:space="preserve"> </w:t>
      </w:r>
      <w:r w:rsidR="00816ABE" w:rsidRPr="00E03A49">
        <w:rPr>
          <w:rFonts w:ascii="Arial" w:eastAsia="TimesNewRomanOOEnc" w:hAnsi="Arial" w:cs="Arial"/>
          <w:vertAlign w:val="superscript"/>
        </w:rPr>
        <w:footnoteReference w:id="10"/>
      </w:r>
      <w:r w:rsidR="00816ABE" w:rsidRPr="00E03A49">
        <w:rPr>
          <w:rFonts w:ascii="Arial" w:hAnsi="Arial" w:cs="Arial"/>
        </w:rPr>
        <w:t xml:space="preserve"> </w:t>
      </w:r>
      <w:r w:rsidR="00816ABE" w:rsidRPr="00E03A49">
        <w:rPr>
          <w:rFonts w:ascii="Arial" w:eastAsia="TimesNewRomanOOEnc" w:hAnsi="Arial" w:cs="Arial"/>
          <w:vertAlign w:val="superscript"/>
        </w:rPr>
        <w:footnoteReference w:id="11"/>
      </w:r>
      <w:r w:rsidR="004E2872">
        <w:rPr>
          <w:rFonts w:ascii="Arial" w:hAnsi="Arial" w:cs="Arial"/>
        </w:rPr>
        <w:t xml:space="preserve"> </w:t>
      </w:r>
      <w:r w:rsidR="004E2872" w:rsidRPr="00E03A49">
        <w:rPr>
          <w:rFonts w:ascii="Arial" w:eastAsia="TimesNewRomanOOEnc" w:hAnsi="Arial" w:cs="Arial"/>
          <w:vertAlign w:val="superscript"/>
        </w:rPr>
        <w:footnoteReference w:id="12"/>
      </w:r>
      <w:r w:rsidRPr="00E03A49">
        <w:rPr>
          <w:rFonts w:ascii="Arial" w:hAnsi="Arial" w:cs="Arial"/>
        </w:rPr>
        <w:t>:</w:t>
      </w:r>
    </w:p>
    <w:p w14:paraId="27AE8F4D" w14:textId="45DD02B3" w:rsidR="00255335" w:rsidRPr="00E03A49" w:rsidRDefault="00255335" w:rsidP="00255335">
      <w:pPr>
        <w:pStyle w:val="Odstavekseznama"/>
        <w:numPr>
          <w:ilvl w:val="0"/>
          <w:numId w:val="12"/>
        </w:numPr>
        <w:spacing w:line="288" w:lineRule="auto"/>
        <w:rPr>
          <w:rFonts w:ascii="Arial" w:hAnsi="Arial" w:cs="Arial"/>
          <w:szCs w:val="22"/>
        </w:rPr>
      </w:pPr>
      <w:r w:rsidRPr="00E03A49">
        <w:rPr>
          <w:rFonts w:ascii="Arial" w:hAnsi="Arial" w:cs="Arial"/>
          <w:szCs w:val="22"/>
        </w:rPr>
        <w:t xml:space="preserve">Cilj 1: </w:t>
      </w:r>
      <w:r w:rsidR="00D77B90" w:rsidRPr="00E03A49">
        <w:rPr>
          <w:rFonts w:ascii="Arial" w:hAnsi="Arial" w:cs="Arial"/>
          <w:szCs w:val="22"/>
        </w:rPr>
        <w:t xml:space="preserve">potovalni čas Maribor-Celje-Ljubljana cca. </w:t>
      </w:r>
      <w:r w:rsidR="00816ABE" w:rsidRPr="00E03A49">
        <w:rPr>
          <w:rFonts w:ascii="Arial" w:hAnsi="Arial" w:cs="Arial"/>
          <w:szCs w:val="22"/>
        </w:rPr>
        <w:t>4</w:t>
      </w:r>
      <w:r w:rsidR="00D77B90" w:rsidRPr="00E03A49">
        <w:rPr>
          <w:rFonts w:ascii="Arial" w:hAnsi="Arial" w:cs="Arial"/>
          <w:szCs w:val="22"/>
        </w:rPr>
        <w:t>5 minut,</w:t>
      </w:r>
      <w:r w:rsidRPr="00E03A49">
        <w:rPr>
          <w:rFonts w:ascii="Arial" w:hAnsi="Arial" w:cs="Arial"/>
          <w:szCs w:val="22"/>
        </w:rPr>
        <w:t xml:space="preserve"> potovalni čas Ljubljana-Divača-Koper cca. 40 minut, potovalni čas Maribor-Murska Sobota 35 minut,</w:t>
      </w:r>
    </w:p>
    <w:p w14:paraId="421F6C65" w14:textId="5E308256" w:rsidR="00B01F36" w:rsidRDefault="00255335" w:rsidP="001F09FA">
      <w:pPr>
        <w:pStyle w:val="Odstavekseznama"/>
        <w:numPr>
          <w:ilvl w:val="0"/>
          <w:numId w:val="12"/>
        </w:numPr>
        <w:spacing w:line="288" w:lineRule="auto"/>
        <w:rPr>
          <w:rFonts w:ascii="Arial" w:hAnsi="Arial" w:cs="Arial"/>
          <w:szCs w:val="22"/>
        </w:rPr>
      </w:pPr>
      <w:r w:rsidRPr="00E03A49">
        <w:rPr>
          <w:rFonts w:ascii="Arial" w:hAnsi="Arial" w:cs="Arial"/>
          <w:szCs w:val="22"/>
        </w:rPr>
        <w:t xml:space="preserve">Cilj 2: </w:t>
      </w:r>
      <w:r w:rsidR="00D77B90" w:rsidRPr="00E03A49">
        <w:rPr>
          <w:rFonts w:ascii="Arial" w:hAnsi="Arial" w:cs="Arial"/>
          <w:szCs w:val="22"/>
        </w:rPr>
        <w:t>potovalni ča</w:t>
      </w:r>
      <w:r w:rsidR="00816ABE" w:rsidRPr="00E03A49">
        <w:rPr>
          <w:rFonts w:ascii="Arial" w:hAnsi="Arial" w:cs="Arial"/>
          <w:szCs w:val="22"/>
        </w:rPr>
        <w:t>s Maribor-Celje-Ljubljana cca. 7</w:t>
      </w:r>
      <w:r w:rsidR="00D77B90" w:rsidRPr="00E03A49">
        <w:rPr>
          <w:rFonts w:ascii="Arial" w:hAnsi="Arial" w:cs="Arial"/>
          <w:szCs w:val="22"/>
        </w:rPr>
        <w:t>0 minut,</w:t>
      </w:r>
      <w:r w:rsidRPr="00E03A49">
        <w:rPr>
          <w:rFonts w:ascii="Arial" w:hAnsi="Arial" w:cs="Arial"/>
          <w:szCs w:val="22"/>
        </w:rPr>
        <w:t xml:space="preserve"> </w:t>
      </w:r>
      <w:r w:rsidR="00D77B90" w:rsidRPr="00E03A49">
        <w:rPr>
          <w:rFonts w:ascii="Arial" w:hAnsi="Arial" w:cs="Arial"/>
          <w:szCs w:val="22"/>
        </w:rPr>
        <w:t xml:space="preserve">potovalni čas Ljubljana-Divača-Koper cca. </w:t>
      </w:r>
      <w:r w:rsidR="00816ABE" w:rsidRPr="00E03A49">
        <w:rPr>
          <w:rFonts w:ascii="Arial" w:hAnsi="Arial" w:cs="Arial"/>
          <w:szCs w:val="22"/>
        </w:rPr>
        <w:t>6</w:t>
      </w:r>
      <w:r w:rsidR="00D77B90" w:rsidRPr="00E03A49">
        <w:rPr>
          <w:rFonts w:ascii="Arial" w:hAnsi="Arial" w:cs="Arial"/>
          <w:szCs w:val="22"/>
        </w:rPr>
        <w:t>0 minut</w:t>
      </w:r>
      <w:r w:rsidR="00B01F36" w:rsidRPr="00E03A49">
        <w:rPr>
          <w:rFonts w:ascii="Arial" w:hAnsi="Arial" w:cs="Arial"/>
          <w:szCs w:val="22"/>
        </w:rPr>
        <w:t>,</w:t>
      </w:r>
      <w:r w:rsidRPr="00E03A49">
        <w:rPr>
          <w:rFonts w:ascii="Arial" w:hAnsi="Arial" w:cs="Arial"/>
          <w:szCs w:val="22"/>
        </w:rPr>
        <w:t xml:space="preserve"> potovalni čas Maribor-Murska Sobota 65</w:t>
      </w:r>
      <w:r w:rsidRPr="00E03A49">
        <w:rPr>
          <w:rFonts w:ascii="Arial" w:eastAsia="TimesNewRomanOOEnc" w:hAnsi="Arial" w:cs="Arial"/>
          <w:vertAlign w:val="superscript"/>
        </w:rPr>
        <w:footnoteReference w:id="13"/>
      </w:r>
      <w:r w:rsidRPr="00E03A49">
        <w:rPr>
          <w:rFonts w:ascii="Arial" w:hAnsi="Arial" w:cs="Arial"/>
        </w:rPr>
        <w:t xml:space="preserve"> </w:t>
      </w:r>
      <w:r w:rsidRPr="00E03A49">
        <w:rPr>
          <w:rFonts w:ascii="Arial" w:hAnsi="Arial" w:cs="Arial"/>
          <w:szCs w:val="22"/>
        </w:rPr>
        <w:t xml:space="preserve"> minut,</w:t>
      </w:r>
    </w:p>
    <w:p w14:paraId="5E28EF71" w14:textId="77777777" w:rsidR="00255335" w:rsidRPr="00E03A49" w:rsidRDefault="00255335" w:rsidP="00532E0A">
      <w:pPr>
        <w:spacing w:line="288" w:lineRule="auto"/>
        <w:rPr>
          <w:rFonts w:ascii="Arial" w:hAnsi="Arial" w:cs="Arial"/>
        </w:rPr>
      </w:pPr>
    </w:p>
    <w:p w14:paraId="2F381C00" w14:textId="08F1381C" w:rsidR="008553CC" w:rsidRPr="00E03A49" w:rsidRDefault="008553CC" w:rsidP="00532E0A">
      <w:pPr>
        <w:spacing w:line="288" w:lineRule="auto"/>
        <w:rPr>
          <w:rFonts w:ascii="Arial" w:hAnsi="Arial" w:cs="Arial"/>
        </w:rPr>
      </w:pPr>
      <w:r w:rsidRPr="00E03A49">
        <w:rPr>
          <w:rFonts w:ascii="Arial" w:hAnsi="Arial" w:cs="Arial"/>
        </w:rPr>
        <w:t>Za vzpostavitev predmetne konkurenčne železniške povezave je potrebno upoštevati navezavo</w:t>
      </w:r>
      <w:r w:rsidR="006A04C2" w:rsidRPr="00E03A49">
        <w:rPr>
          <w:rFonts w:eastAsia="TimesNewRomanOOEnc"/>
          <w:vertAlign w:val="superscript"/>
        </w:rPr>
        <w:footnoteReference w:id="14"/>
      </w:r>
      <w:r w:rsidRPr="00E03A49">
        <w:rPr>
          <w:rFonts w:ascii="Arial" w:hAnsi="Arial" w:cs="Arial"/>
        </w:rPr>
        <w:t xml:space="preserve"> na omrežje urbanih vozlišč Ljubljana</w:t>
      </w:r>
      <w:r w:rsidR="008E55B9" w:rsidRPr="00E03A49">
        <w:rPr>
          <w:rFonts w:ascii="Arial" w:hAnsi="Arial" w:cs="Arial"/>
        </w:rPr>
        <w:t xml:space="preserve">, </w:t>
      </w:r>
      <w:r w:rsidRPr="00E03A49">
        <w:rPr>
          <w:rFonts w:ascii="Arial" w:hAnsi="Arial" w:cs="Arial"/>
        </w:rPr>
        <w:t>Maribor</w:t>
      </w:r>
      <w:r w:rsidR="008E55B9" w:rsidRPr="00E03A49">
        <w:rPr>
          <w:rFonts w:ascii="Arial" w:hAnsi="Arial" w:cs="Arial"/>
        </w:rPr>
        <w:t xml:space="preserve"> in</w:t>
      </w:r>
      <w:r w:rsidRPr="00E03A49">
        <w:rPr>
          <w:rFonts w:ascii="Arial" w:hAnsi="Arial" w:cs="Arial"/>
        </w:rPr>
        <w:t xml:space="preserve"> Celje </w:t>
      </w:r>
      <w:r w:rsidR="008E55B9" w:rsidRPr="00E03A49">
        <w:rPr>
          <w:rFonts w:ascii="Arial" w:hAnsi="Arial" w:cs="Arial"/>
        </w:rPr>
        <w:t xml:space="preserve">ter </w:t>
      </w:r>
      <w:r w:rsidRPr="00E03A49">
        <w:rPr>
          <w:rFonts w:ascii="Arial" w:hAnsi="Arial" w:cs="Arial"/>
        </w:rPr>
        <w:t>Koper</w:t>
      </w:r>
      <w:r w:rsidR="008E55B9" w:rsidRPr="00E03A49">
        <w:rPr>
          <w:rFonts w:ascii="Arial" w:hAnsi="Arial" w:cs="Arial"/>
        </w:rPr>
        <w:t xml:space="preserve">, Trst, Benetke, </w:t>
      </w:r>
      <w:r w:rsidR="00ED7523" w:rsidRPr="00D002B4">
        <w:rPr>
          <w:rFonts w:ascii="Arial" w:hAnsi="Arial" w:cs="Arial"/>
        </w:rPr>
        <w:t xml:space="preserve">Milano, Gradec, </w:t>
      </w:r>
      <w:r w:rsidR="008E55B9" w:rsidRPr="00D002B4">
        <w:rPr>
          <w:rFonts w:ascii="Arial" w:hAnsi="Arial" w:cs="Arial"/>
        </w:rPr>
        <w:t xml:space="preserve">Dunaj, </w:t>
      </w:r>
      <w:r w:rsidR="007A7AF8" w:rsidRPr="00D002B4">
        <w:rPr>
          <w:rFonts w:ascii="Arial" w:hAnsi="Arial" w:cs="Arial"/>
        </w:rPr>
        <w:t xml:space="preserve">Budimpešta, </w:t>
      </w:r>
      <w:r w:rsidR="00ED7523" w:rsidRPr="00D002B4">
        <w:rPr>
          <w:rFonts w:ascii="Arial" w:hAnsi="Arial" w:cs="Arial"/>
        </w:rPr>
        <w:t xml:space="preserve">Zagreb, Beograd/Istanbul/Atene, ter Celovec/Beljak, München, </w:t>
      </w:r>
      <w:r w:rsidR="008E55B9" w:rsidRPr="00D002B4">
        <w:rPr>
          <w:rFonts w:ascii="Arial" w:hAnsi="Arial" w:cs="Arial"/>
        </w:rPr>
        <w:t xml:space="preserve">… </w:t>
      </w:r>
      <w:r w:rsidRPr="00D002B4">
        <w:rPr>
          <w:rFonts w:ascii="Arial" w:hAnsi="Arial" w:cs="Arial"/>
        </w:rPr>
        <w:t>.</w:t>
      </w:r>
    </w:p>
    <w:p w14:paraId="59107EA3" w14:textId="77777777" w:rsidR="00ED7523" w:rsidRDefault="00ED7523" w:rsidP="00532E0A">
      <w:pPr>
        <w:spacing w:line="288" w:lineRule="auto"/>
        <w:rPr>
          <w:rFonts w:ascii="Arial" w:hAnsi="Arial" w:cs="Arial"/>
        </w:rPr>
      </w:pPr>
    </w:p>
    <w:p w14:paraId="37949FA3" w14:textId="759E6834" w:rsidR="008553CC" w:rsidRPr="00E03A49" w:rsidRDefault="008553CC" w:rsidP="00532E0A">
      <w:pPr>
        <w:spacing w:line="288" w:lineRule="auto"/>
        <w:rPr>
          <w:rFonts w:ascii="Arial" w:hAnsi="Arial" w:cs="Arial"/>
        </w:rPr>
      </w:pPr>
      <w:r w:rsidRPr="00E03A49">
        <w:rPr>
          <w:rFonts w:ascii="Arial" w:hAnsi="Arial" w:cs="Arial"/>
        </w:rPr>
        <w:t>Skladno s Strategijo razvoja prometa v Republiki Slovenji (v nadaljnjem besedilu: RS) (sklep št. 37000-3/2015/8) je potrebno na področju trajnostne mobilnosti izvesti ukrepe</w:t>
      </w:r>
      <w:r w:rsidR="00A11249" w:rsidRPr="00E03A49">
        <w:rPr>
          <w:rFonts w:ascii="Arial" w:hAnsi="Arial" w:cs="Arial"/>
        </w:rPr>
        <w:t>,</w:t>
      </w:r>
      <w:r w:rsidRPr="00E03A49">
        <w:rPr>
          <w:rFonts w:ascii="Arial" w:hAnsi="Arial" w:cs="Arial"/>
        </w:rPr>
        <w:t xml:space="preserve"> s katerimi se poveča vloga javnega prometa v dnevnih migracijah. </w:t>
      </w:r>
    </w:p>
    <w:p w14:paraId="5BBCFAD8" w14:textId="77777777" w:rsidR="008553CC" w:rsidRPr="00E03A49" w:rsidRDefault="008553CC" w:rsidP="00532E0A">
      <w:pPr>
        <w:spacing w:line="288" w:lineRule="auto"/>
        <w:rPr>
          <w:rFonts w:ascii="Arial" w:hAnsi="Arial" w:cs="Arial"/>
        </w:rPr>
      </w:pPr>
    </w:p>
    <w:p w14:paraId="7BF00702" w14:textId="77777777" w:rsidR="008553CC" w:rsidRPr="00E03A49" w:rsidRDefault="008553CC" w:rsidP="00532E0A">
      <w:pPr>
        <w:spacing w:line="288" w:lineRule="auto"/>
        <w:rPr>
          <w:rFonts w:ascii="Arial" w:hAnsi="Arial" w:cs="Arial"/>
        </w:rPr>
      </w:pPr>
      <w:r w:rsidRPr="00E03A49">
        <w:rPr>
          <w:rFonts w:ascii="Arial" w:hAnsi="Arial" w:cs="Arial"/>
        </w:rPr>
        <w:t>Zagotoviti je potrebno celovitost prometnega sistema, pri čemer se je potrebno poleg infrastrukture osredotočiti na povečanje atraktivnosti javnega železniškega potniškega prometa in s tem njegove večje uporabe. Cilj je torej pritegniti potnike h kakovostni ponudbi celotnega prometnega sistema in tako povečati delež potnikov v IJPP na železnici. Ta način potovanja mora predstavljati visoko učinkovitost, predvsem pa dodano vrednost za uporabnike.</w:t>
      </w:r>
    </w:p>
    <w:p w14:paraId="256534B4" w14:textId="508E424B" w:rsidR="008553CC" w:rsidRPr="00E03A49" w:rsidRDefault="008553CC" w:rsidP="00532E0A">
      <w:pPr>
        <w:spacing w:line="288" w:lineRule="auto"/>
        <w:rPr>
          <w:rFonts w:ascii="Arial" w:hAnsi="Arial" w:cs="Arial"/>
        </w:rPr>
      </w:pPr>
      <w:r w:rsidRPr="00E03A49">
        <w:rPr>
          <w:rFonts w:ascii="Arial" w:hAnsi="Arial" w:cs="Arial"/>
        </w:rPr>
        <w:lastRenderedPageBreak/>
        <w:t>V nalog</w:t>
      </w:r>
      <w:r w:rsidR="0064124D" w:rsidRPr="00E03A49">
        <w:rPr>
          <w:rFonts w:ascii="Arial" w:hAnsi="Arial" w:cs="Arial"/>
        </w:rPr>
        <w:t>i</w:t>
      </w:r>
      <w:r w:rsidRPr="00E03A49">
        <w:rPr>
          <w:rFonts w:ascii="Arial" w:hAnsi="Arial" w:cs="Arial"/>
        </w:rPr>
        <w:t xml:space="preserve"> je potrebno upoštevati obravnavo </w:t>
      </w:r>
      <w:r w:rsidRPr="00E03A49">
        <w:rPr>
          <w:rFonts w:ascii="Arial" w:hAnsi="Arial" w:cs="Arial"/>
          <w:b/>
        </w:rPr>
        <w:t>dodatnih ukrepov glede na spremenjeno ponudbo na železniški infrastrukturi</w:t>
      </w:r>
      <w:r w:rsidRPr="00E03A49">
        <w:rPr>
          <w:rFonts w:ascii="Arial" w:eastAsia="TimesNewRomanOOEnc" w:hAnsi="Arial" w:cs="Arial"/>
          <w:vertAlign w:val="superscript"/>
          <w:lang w:eastAsia="sl-SI"/>
        </w:rPr>
        <w:footnoteReference w:id="15"/>
      </w:r>
      <w:r w:rsidRPr="00E03A49">
        <w:rPr>
          <w:rFonts w:ascii="Arial" w:hAnsi="Arial" w:cs="Arial"/>
          <w:b/>
        </w:rPr>
        <w:t xml:space="preserve">, </w:t>
      </w:r>
      <w:r w:rsidRPr="00E03A49">
        <w:rPr>
          <w:rFonts w:ascii="Arial" w:hAnsi="Arial" w:cs="Arial"/>
        </w:rPr>
        <w:t>ki imajo vpliv na izboljšano ponudbo prevoza potnikov po železnici</w:t>
      </w:r>
      <w:r w:rsidR="00A11249" w:rsidRPr="00E03A49">
        <w:rPr>
          <w:rFonts w:ascii="Arial" w:hAnsi="Arial" w:cs="Arial"/>
        </w:rPr>
        <w:t>,</w:t>
      </w:r>
      <w:r w:rsidRPr="00E03A49">
        <w:rPr>
          <w:rFonts w:ascii="Arial" w:hAnsi="Arial" w:cs="Arial"/>
        </w:rPr>
        <w:t xml:space="preserve"> kot npr. ureditev železniških postaj in postajališč (nadstreški, kolesarnice in dostop do kolesarnic, parkirišča P&amp;R, ureditev peš prometa na postajah in postajališčih). Dodatno je v nalogi potrebno kot ukrepe upoštevati izboljšano organizacij</w:t>
      </w:r>
      <w:r w:rsidR="00A11249" w:rsidRPr="00E03A49">
        <w:rPr>
          <w:rFonts w:ascii="Arial" w:hAnsi="Arial" w:cs="Arial"/>
        </w:rPr>
        <w:t>o</w:t>
      </w:r>
      <w:r w:rsidRPr="00E03A49">
        <w:rPr>
          <w:rFonts w:ascii="Arial" w:hAnsi="Arial" w:cs="Arial"/>
        </w:rPr>
        <w:t xml:space="preserve"> prometa (usklajenost voznih redov</w:t>
      </w:r>
      <w:r w:rsidRPr="00E03A49">
        <w:rPr>
          <w:rFonts w:ascii="Arial" w:eastAsia="TimesNewRomanOOEnc" w:hAnsi="Arial" w:cs="Arial"/>
          <w:vertAlign w:val="superscript"/>
          <w:lang w:eastAsia="sl-SI"/>
        </w:rPr>
        <w:footnoteReference w:id="16"/>
      </w:r>
      <w:r w:rsidRPr="00E03A49">
        <w:rPr>
          <w:rFonts w:ascii="Arial" w:hAnsi="Arial" w:cs="Arial"/>
        </w:rPr>
        <w:t>, integracij</w:t>
      </w:r>
      <w:r w:rsidR="00A11249" w:rsidRPr="00E03A49">
        <w:rPr>
          <w:rFonts w:ascii="Arial" w:hAnsi="Arial" w:cs="Arial"/>
        </w:rPr>
        <w:t>o</w:t>
      </w:r>
      <w:r w:rsidRPr="00E03A49">
        <w:rPr>
          <w:rFonts w:ascii="Arial" w:hAnsi="Arial" w:cs="Arial"/>
        </w:rPr>
        <w:t xml:space="preserve"> vozovnic s P&amp;R sistemom in ostalimi podsistemi JPP).</w:t>
      </w:r>
      <w:r w:rsidRPr="00E03A49">
        <w:rPr>
          <w:rFonts w:ascii="Arial" w:hAnsi="Arial" w:cs="Arial"/>
          <w:b/>
        </w:rPr>
        <w:t xml:space="preserve"> </w:t>
      </w:r>
    </w:p>
    <w:p w14:paraId="58072631" w14:textId="5828FB45" w:rsidR="008553CC" w:rsidRPr="00E03A49" w:rsidRDefault="008553CC" w:rsidP="00532E0A">
      <w:pPr>
        <w:spacing w:line="288" w:lineRule="auto"/>
        <w:rPr>
          <w:rFonts w:ascii="Arial" w:hAnsi="Arial" w:cs="Arial"/>
          <w:w w:val="105"/>
        </w:rPr>
      </w:pPr>
    </w:p>
    <w:p w14:paraId="5FE71D07" w14:textId="77777777" w:rsidR="008553CC" w:rsidRPr="00E03A49" w:rsidRDefault="008553CC" w:rsidP="00532E0A">
      <w:pPr>
        <w:pStyle w:val="Naslov2"/>
        <w:spacing w:before="0" w:line="288" w:lineRule="auto"/>
        <w:rPr>
          <w:rFonts w:ascii="Arial" w:hAnsi="Arial" w:cs="Arial"/>
        </w:rPr>
      </w:pPr>
      <w:bookmarkStart w:id="12" w:name="_Toc26421390"/>
      <w:bookmarkStart w:id="13" w:name="_Toc81379294"/>
      <w:r w:rsidRPr="00E03A49">
        <w:rPr>
          <w:rFonts w:ascii="Arial" w:hAnsi="Arial" w:cs="Arial"/>
        </w:rPr>
        <w:t>Predmet naročila</w:t>
      </w:r>
      <w:bookmarkEnd w:id="12"/>
      <w:bookmarkEnd w:id="13"/>
    </w:p>
    <w:p w14:paraId="6CBAAEDA" w14:textId="28B77CAC" w:rsidR="008553CC" w:rsidRPr="00E03A49" w:rsidRDefault="008553CC" w:rsidP="00532E0A">
      <w:pPr>
        <w:spacing w:line="288" w:lineRule="auto"/>
        <w:rPr>
          <w:rFonts w:ascii="Arial" w:hAnsi="Arial" w:cs="Arial"/>
        </w:rPr>
      </w:pPr>
      <w:r w:rsidRPr="00E03A49">
        <w:rPr>
          <w:rFonts w:ascii="Arial" w:hAnsi="Arial" w:cs="Arial"/>
        </w:rPr>
        <w:t>Izdelovalec naloge izdela:</w:t>
      </w:r>
    </w:p>
    <w:p w14:paraId="22368D15" w14:textId="59C3E0D7" w:rsidR="00B238F5" w:rsidRPr="00E03A49" w:rsidRDefault="00B238F5" w:rsidP="00532E0A">
      <w:pPr>
        <w:spacing w:line="288" w:lineRule="auto"/>
        <w:rPr>
          <w:rFonts w:ascii="Arial" w:hAnsi="Arial" w:cs="Arial"/>
          <w:b/>
        </w:rPr>
      </w:pPr>
      <w:r w:rsidRPr="00E03A49">
        <w:rPr>
          <w:rFonts w:ascii="Arial" w:hAnsi="Arial" w:cs="Arial"/>
          <w:b/>
        </w:rPr>
        <w:t>Sklop A:</w:t>
      </w:r>
    </w:p>
    <w:p w14:paraId="4DE680E9" w14:textId="5F99B463" w:rsidR="00713A04" w:rsidRPr="000E625C" w:rsidRDefault="00713A04" w:rsidP="00532E0A">
      <w:pPr>
        <w:pStyle w:val="Odstavekseznama"/>
        <w:numPr>
          <w:ilvl w:val="0"/>
          <w:numId w:val="15"/>
        </w:numPr>
        <w:spacing w:line="288" w:lineRule="auto"/>
        <w:rPr>
          <w:rFonts w:ascii="Arial" w:hAnsi="Arial" w:cs="Arial"/>
          <w:b/>
          <w:szCs w:val="22"/>
        </w:rPr>
      </w:pPr>
      <w:r w:rsidRPr="000E625C">
        <w:rPr>
          <w:rFonts w:ascii="Arial" w:hAnsi="Arial" w:cs="Arial"/>
          <w:b/>
          <w:szCs w:val="22"/>
        </w:rPr>
        <w:t>analizo predhodno izdelane projektne dokumentacije, študij, …</w:t>
      </w:r>
    </w:p>
    <w:p w14:paraId="1B1AF9CE" w14:textId="16EF4E0A" w:rsidR="008553CC" w:rsidRPr="000E625C" w:rsidRDefault="008553CC" w:rsidP="00532E0A">
      <w:pPr>
        <w:pStyle w:val="Odstavekseznama"/>
        <w:numPr>
          <w:ilvl w:val="0"/>
          <w:numId w:val="15"/>
        </w:numPr>
        <w:spacing w:line="288" w:lineRule="auto"/>
        <w:rPr>
          <w:rFonts w:ascii="Arial" w:hAnsi="Arial" w:cs="Arial"/>
          <w:b/>
          <w:szCs w:val="22"/>
        </w:rPr>
      </w:pPr>
      <w:r w:rsidRPr="000E625C">
        <w:rPr>
          <w:rFonts w:ascii="Arial" w:hAnsi="Arial" w:cs="Arial"/>
          <w:b/>
          <w:szCs w:val="22"/>
        </w:rPr>
        <w:t xml:space="preserve">analizo </w:t>
      </w:r>
      <w:r w:rsidR="00AA614B" w:rsidRPr="000E625C">
        <w:rPr>
          <w:rFonts w:ascii="Arial" w:hAnsi="Arial" w:cs="Arial"/>
          <w:b/>
          <w:szCs w:val="22"/>
        </w:rPr>
        <w:t xml:space="preserve">in posnetek trenutnega stanja po posameznih </w:t>
      </w:r>
      <w:r w:rsidR="00036434" w:rsidRPr="000E625C">
        <w:rPr>
          <w:rFonts w:ascii="Arial" w:hAnsi="Arial" w:cs="Arial"/>
          <w:b/>
          <w:szCs w:val="22"/>
        </w:rPr>
        <w:t xml:space="preserve">podsistemih </w:t>
      </w:r>
      <w:r w:rsidR="00AA614B" w:rsidRPr="000E625C">
        <w:rPr>
          <w:rFonts w:ascii="Arial" w:hAnsi="Arial" w:cs="Arial"/>
          <w:b/>
          <w:szCs w:val="22"/>
        </w:rPr>
        <w:t xml:space="preserve">in izhodišča po posameznih </w:t>
      </w:r>
      <w:r w:rsidR="00036434" w:rsidRPr="000E625C">
        <w:rPr>
          <w:rFonts w:ascii="Arial" w:hAnsi="Arial" w:cs="Arial"/>
          <w:b/>
          <w:szCs w:val="22"/>
        </w:rPr>
        <w:t>podsistemih (infrastruktura, vozila in vozni red ter delovanje sistema)</w:t>
      </w:r>
      <w:r w:rsidRPr="000E625C">
        <w:rPr>
          <w:rFonts w:ascii="Arial" w:hAnsi="Arial" w:cs="Arial"/>
          <w:b/>
          <w:szCs w:val="22"/>
        </w:rPr>
        <w:t>;</w:t>
      </w:r>
    </w:p>
    <w:p w14:paraId="50D2DF26" w14:textId="2B2D3669" w:rsidR="008553CC" w:rsidRPr="000E625C" w:rsidRDefault="008553CC"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prometno študijo</w:t>
      </w:r>
      <w:r w:rsidR="005148F2" w:rsidRPr="00E03A49">
        <w:rPr>
          <w:rFonts w:ascii="Arial" w:hAnsi="Arial" w:cs="Arial"/>
          <w:b/>
          <w:szCs w:val="22"/>
        </w:rPr>
        <w:t xml:space="preserve"> in prometno tehnološka </w:t>
      </w:r>
      <w:r w:rsidR="007E69F4" w:rsidRPr="00E03A49">
        <w:rPr>
          <w:rFonts w:ascii="Arial" w:hAnsi="Arial" w:cs="Arial"/>
          <w:b/>
          <w:szCs w:val="22"/>
        </w:rPr>
        <w:t>izhodišča za načrtovanje</w:t>
      </w:r>
      <w:r w:rsidR="000E625C">
        <w:rPr>
          <w:rFonts w:ascii="Arial" w:hAnsi="Arial" w:cs="Arial"/>
          <w:b/>
          <w:szCs w:val="22"/>
        </w:rPr>
        <w:t xml:space="preserve">; </w:t>
      </w:r>
      <w:r w:rsidR="00A831E4" w:rsidRPr="000E625C">
        <w:rPr>
          <w:rFonts w:ascii="Arial" w:hAnsi="Arial" w:cs="Arial"/>
          <w:b/>
          <w:szCs w:val="22"/>
        </w:rPr>
        <w:t>povezave urbanih in prometnih vozlišč, mednarodnih letališč, mednarodnega pristanišča, ter drugih rešitev, ki bodo vplivale na regionalni razvoj, itd</w:t>
      </w:r>
      <w:r w:rsidRPr="000E625C">
        <w:rPr>
          <w:rFonts w:ascii="Arial" w:hAnsi="Arial" w:cs="Arial"/>
          <w:b/>
          <w:szCs w:val="22"/>
        </w:rPr>
        <w:t xml:space="preserve">; </w:t>
      </w:r>
    </w:p>
    <w:p w14:paraId="7347EC5F" w14:textId="60FD4925" w:rsidR="00AA614B" w:rsidRPr="00E03A49" w:rsidRDefault="00AA614B"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 xml:space="preserve">predlog vrste in obsega konkurenčne proge/povezave ter predlog nabora ukrepov po posameznih </w:t>
      </w:r>
      <w:r w:rsidR="00036434" w:rsidRPr="00E03A49">
        <w:rPr>
          <w:rFonts w:ascii="Arial" w:hAnsi="Arial" w:cs="Arial"/>
          <w:b/>
          <w:szCs w:val="22"/>
        </w:rPr>
        <w:t>podsistemih (infrastruktura, vozila in vozni red ter delovanje sistema)</w:t>
      </w:r>
      <w:r w:rsidRPr="00E03A49">
        <w:rPr>
          <w:rFonts w:ascii="Arial" w:hAnsi="Arial" w:cs="Arial"/>
          <w:b/>
          <w:szCs w:val="22"/>
        </w:rPr>
        <w:t>;</w:t>
      </w:r>
    </w:p>
    <w:p w14:paraId="624CA0D6" w14:textId="76FBF03C" w:rsidR="00B238F5" w:rsidRPr="00E03A49" w:rsidRDefault="00B238F5" w:rsidP="00532E0A">
      <w:pPr>
        <w:spacing w:line="288" w:lineRule="auto"/>
        <w:rPr>
          <w:rFonts w:ascii="Arial" w:hAnsi="Arial" w:cs="Arial"/>
          <w:b/>
        </w:rPr>
      </w:pPr>
      <w:r w:rsidRPr="00E03A49">
        <w:rPr>
          <w:rFonts w:ascii="Arial" w:hAnsi="Arial" w:cs="Arial"/>
          <w:b/>
        </w:rPr>
        <w:t>Sklop B</w:t>
      </w:r>
      <w:r w:rsidR="004F0AD9" w:rsidRPr="00E03A49">
        <w:rPr>
          <w:rFonts w:ascii="Arial" w:hAnsi="Arial" w:cs="Arial"/>
          <w:b/>
        </w:rPr>
        <w:t xml:space="preserve">: </w:t>
      </w:r>
    </w:p>
    <w:p w14:paraId="3D57CB0F" w14:textId="2CB9187C" w:rsidR="00713A04" w:rsidRPr="00E03A49" w:rsidRDefault="00713A04"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idejne rešitve</w:t>
      </w:r>
      <w:r w:rsidRPr="00E03A49">
        <w:rPr>
          <w:rFonts w:ascii="Arial" w:eastAsia="TimesNewRomanOOEnc" w:hAnsi="Arial" w:cs="Arial"/>
          <w:szCs w:val="22"/>
          <w:vertAlign w:val="superscript"/>
        </w:rPr>
        <w:footnoteReference w:id="17"/>
      </w:r>
      <w:r w:rsidRPr="00E03A49">
        <w:rPr>
          <w:rFonts w:ascii="Arial" w:hAnsi="Arial" w:cs="Arial"/>
          <w:b/>
          <w:szCs w:val="22"/>
        </w:rPr>
        <w:t>;</w:t>
      </w:r>
    </w:p>
    <w:p w14:paraId="44C79BAE" w14:textId="7D7B6227" w:rsidR="008553CC" w:rsidRPr="00E03A49" w:rsidRDefault="008553CC"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zasnov</w:t>
      </w:r>
      <w:r w:rsidR="00091003" w:rsidRPr="00E03A49">
        <w:rPr>
          <w:rFonts w:ascii="Arial" w:hAnsi="Arial" w:cs="Arial"/>
          <w:b/>
          <w:szCs w:val="22"/>
        </w:rPr>
        <w:t>o</w:t>
      </w:r>
      <w:r w:rsidRPr="00E03A49">
        <w:rPr>
          <w:rFonts w:ascii="Arial" w:hAnsi="Arial" w:cs="Arial"/>
          <w:b/>
          <w:szCs w:val="22"/>
        </w:rPr>
        <w:t xml:space="preserve"> voznega reda vlakov</w:t>
      </w:r>
      <w:r w:rsidRPr="00E03A49">
        <w:rPr>
          <w:rStyle w:val="Sprotnaopomba-sklic"/>
          <w:rFonts w:ascii="Arial" w:hAnsi="Arial" w:cs="Arial"/>
          <w:szCs w:val="22"/>
        </w:rPr>
        <w:footnoteReference w:id="18"/>
      </w:r>
      <w:r w:rsidRPr="00E03A49">
        <w:rPr>
          <w:rFonts w:ascii="Arial" w:hAnsi="Arial" w:cs="Arial"/>
          <w:b/>
          <w:szCs w:val="22"/>
        </w:rPr>
        <w:t>;</w:t>
      </w:r>
    </w:p>
    <w:p w14:paraId="4AB66C42" w14:textId="2530E055" w:rsidR="005E3900" w:rsidRPr="00E03A49" w:rsidRDefault="005E3900"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prostorsko in okoljsko analizo ter</w:t>
      </w:r>
      <w:r w:rsidR="00A11249" w:rsidRPr="00E03A49">
        <w:rPr>
          <w:rFonts w:ascii="Arial" w:hAnsi="Arial" w:cs="Arial"/>
          <w:b/>
          <w:szCs w:val="22"/>
        </w:rPr>
        <w:t xml:space="preserve"> opredelitev </w:t>
      </w:r>
      <w:r w:rsidR="00A831E4" w:rsidRPr="00265727">
        <w:rPr>
          <w:rFonts w:ascii="Arial" w:hAnsi="Arial" w:cs="Arial"/>
          <w:b/>
          <w:szCs w:val="22"/>
        </w:rPr>
        <w:t xml:space="preserve">prostorskih </w:t>
      </w:r>
      <w:r w:rsidR="00222115" w:rsidRPr="00265727">
        <w:rPr>
          <w:rFonts w:ascii="Arial" w:hAnsi="Arial" w:cs="Arial"/>
          <w:b/>
          <w:szCs w:val="22"/>
        </w:rPr>
        <w:t>razvojnih potreb</w:t>
      </w:r>
      <w:r w:rsidR="00A831E4" w:rsidRPr="00265727">
        <w:rPr>
          <w:rFonts w:ascii="Arial" w:hAnsi="Arial" w:cs="Arial"/>
          <w:b/>
          <w:szCs w:val="22"/>
        </w:rPr>
        <w:t xml:space="preserve"> in  </w:t>
      </w:r>
      <w:r w:rsidR="00222115" w:rsidRPr="00265727">
        <w:rPr>
          <w:rFonts w:ascii="Arial" w:hAnsi="Arial" w:cs="Arial"/>
          <w:b/>
          <w:szCs w:val="22"/>
        </w:rPr>
        <w:t xml:space="preserve"> </w:t>
      </w:r>
      <w:r w:rsidR="00A831E4" w:rsidRPr="00265727">
        <w:rPr>
          <w:rFonts w:ascii="Arial" w:hAnsi="Arial" w:cs="Arial"/>
          <w:b/>
          <w:szCs w:val="22"/>
        </w:rPr>
        <w:t>izhodišč ter</w:t>
      </w:r>
      <w:r w:rsidRPr="00E03A49">
        <w:rPr>
          <w:rFonts w:ascii="Arial" w:hAnsi="Arial" w:cs="Arial"/>
          <w:b/>
          <w:szCs w:val="22"/>
        </w:rPr>
        <w:t xml:space="preserve"> omejit</w:t>
      </w:r>
      <w:r w:rsidR="00A11249" w:rsidRPr="00E03A49">
        <w:rPr>
          <w:rFonts w:ascii="Arial" w:hAnsi="Arial" w:cs="Arial"/>
          <w:b/>
          <w:szCs w:val="22"/>
        </w:rPr>
        <w:t>ev</w:t>
      </w:r>
      <w:r w:rsidRPr="00E03A49">
        <w:rPr>
          <w:rFonts w:ascii="Arial" w:hAnsi="Arial" w:cs="Arial"/>
          <w:b/>
          <w:szCs w:val="22"/>
        </w:rPr>
        <w:t xml:space="preserve"> za </w:t>
      </w:r>
      <w:r w:rsidR="00A11249" w:rsidRPr="00E03A49">
        <w:rPr>
          <w:rFonts w:ascii="Arial" w:hAnsi="Arial" w:cs="Arial"/>
          <w:b/>
          <w:szCs w:val="22"/>
        </w:rPr>
        <w:t>izdelavo</w:t>
      </w:r>
      <w:r w:rsidR="001D006F" w:rsidRPr="00E03A49">
        <w:rPr>
          <w:rFonts w:ascii="Arial" w:hAnsi="Arial" w:cs="Arial"/>
          <w:b/>
          <w:szCs w:val="22"/>
        </w:rPr>
        <w:t xml:space="preserve"> </w:t>
      </w:r>
      <w:r w:rsidRPr="00E03A49">
        <w:rPr>
          <w:rFonts w:ascii="Arial" w:hAnsi="Arial" w:cs="Arial"/>
          <w:b/>
          <w:szCs w:val="22"/>
        </w:rPr>
        <w:t>I</w:t>
      </w:r>
      <w:r w:rsidR="001D006F" w:rsidRPr="00E03A49">
        <w:rPr>
          <w:rFonts w:ascii="Arial" w:hAnsi="Arial" w:cs="Arial"/>
          <w:b/>
          <w:szCs w:val="22"/>
        </w:rPr>
        <w:t>dejnih rešitev</w:t>
      </w:r>
      <w:r w:rsidRPr="00E03A49">
        <w:rPr>
          <w:rFonts w:ascii="Arial" w:hAnsi="Arial" w:cs="Arial"/>
          <w:b/>
          <w:szCs w:val="22"/>
        </w:rPr>
        <w:t>;</w:t>
      </w:r>
    </w:p>
    <w:p w14:paraId="5ECD2986" w14:textId="4FD99228" w:rsidR="002F6092" w:rsidRPr="00E03A49" w:rsidRDefault="002F6092"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prometno tehnološko preveritev</w:t>
      </w:r>
      <w:r w:rsidR="00D51558" w:rsidRPr="00E03A49">
        <w:rPr>
          <w:rFonts w:ascii="Arial" w:hAnsi="Arial" w:cs="Arial"/>
          <w:b/>
          <w:szCs w:val="22"/>
        </w:rPr>
        <w:t>/potrditev</w:t>
      </w:r>
      <w:r w:rsidRPr="00E03A49">
        <w:rPr>
          <w:rFonts w:ascii="Arial" w:hAnsi="Arial" w:cs="Arial"/>
          <w:b/>
          <w:szCs w:val="22"/>
        </w:rPr>
        <w:t xml:space="preserve"> I</w:t>
      </w:r>
      <w:r w:rsidR="001D006F" w:rsidRPr="00E03A49">
        <w:rPr>
          <w:rFonts w:ascii="Arial" w:hAnsi="Arial" w:cs="Arial"/>
          <w:b/>
          <w:szCs w:val="22"/>
        </w:rPr>
        <w:t>dejnih rešitev</w:t>
      </w:r>
      <w:r w:rsidRPr="00E03A49">
        <w:rPr>
          <w:rFonts w:ascii="Arial" w:hAnsi="Arial" w:cs="Arial"/>
          <w:b/>
          <w:szCs w:val="22"/>
        </w:rPr>
        <w:t>;</w:t>
      </w:r>
    </w:p>
    <w:p w14:paraId="3622A813" w14:textId="0E8B2172" w:rsidR="004F0AD9" w:rsidRPr="00E03A49" w:rsidRDefault="004F0AD9"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dopolnitev</w:t>
      </w:r>
      <w:r w:rsidRPr="00E03A49">
        <w:rPr>
          <w:rFonts w:ascii="Arial" w:hAnsi="Arial" w:cs="Arial"/>
          <w:szCs w:val="22"/>
        </w:rPr>
        <w:t xml:space="preserve"> </w:t>
      </w:r>
      <w:r w:rsidRPr="00E03A49">
        <w:rPr>
          <w:rFonts w:ascii="Arial" w:hAnsi="Arial" w:cs="Arial"/>
          <w:b/>
          <w:szCs w:val="22"/>
        </w:rPr>
        <w:t>prometne študije;</w:t>
      </w:r>
    </w:p>
    <w:p w14:paraId="38AC4B1C" w14:textId="3D7C2611" w:rsidR="008553CC" w:rsidRPr="00E03A49" w:rsidRDefault="008553CC"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analiz</w:t>
      </w:r>
      <w:r w:rsidR="00091003" w:rsidRPr="00E03A49">
        <w:rPr>
          <w:rFonts w:ascii="Arial" w:hAnsi="Arial" w:cs="Arial"/>
          <w:b/>
          <w:szCs w:val="22"/>
        </w:rPr>
        <w:t>o</w:t>
      </w:r>
      <w:r w:rsidRPr="00E03A49">
        <w:rPr>
          <w:rFonts w:ascii="Arial" w:hAnsi="Arial" w:cs="Arial"/>
          <w:b/>
          <w:szCs w:val="22"/>
        </w:rPr>
        <w:t xml:space="preserve"> stroškov in potencialne koristi;</w:t>
      </w:r>
    </w:p>
    <w:p w14:paraId="44CA5666" w14:textId="3EE6F63D" w:rsidR="008553CC" w:rsidRPr="00E03A49" w:rsidRDefault="008553CC"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 xml:space="preserve">plan implementacije s komunikacijskim načrtom; </w:t>
      </w:r>
    </w:p>
    <w:p w14:paraId="3D81636B" w14:textId="31A5E829" w:rsidR="00B47324" w:rsidRPr="00E03A49" w:rsidRDefault="00B47324" w:rsidP="00532E0A">
      <w:pPr>
        <w:pStyle w:val="Odstavekseznama"/>
        <w:numPr>
          <w:ilvl w:val="0"/>
          <w:numId w:val="15"/>
        </w:numPr>
        <w:spacing w:line="288" w:lineRule="auto"/>
        <w:rPr>
          <w:rFonts w:ascii="Arial" w:hAnsi="Arial" w:cs="Arial"/>
          <w:b/>
          <w:szCs w:val="22"/>
        </w:rPr>
      </w:pPr>
      <w:r w:rsidRPr="00E03A49">
        <w:rPr>
          <w:rFonts w:ascii="Arial" w:hAnsi="Arial" w:cs="Arial"/>
          <w:b/>
          <w:szCs w:val="22"/>
        </w:rPr>
        <w:t xml:space="preserve">povzetek </w:t>
      </w:r>
      <w:r w:rsidR="001C6548" w:rsidRPr="00E03A49">
        <w:rPr>
          <w:rFonts w:ascii="Arial" w:hAnsi="Arial" w:cs="Arial"/>
          <w:b/>
          <w:szCs w:val="22"/>
        </w:rPr>
        <w:t>naloge</w:t>
      </w:r>
      <w:r w:rsidRPr="00E03A49">
        <w:rPr>
          <w:rFonts w:ascii="Arial" w:hAnsi="Arial" w:cs="Arial"/>
          <w:b/>
          <w:szCs w:val="22"/>
        </w:rPr>
        <w:t>.</w:t>
      </w:r>
    </w:p>
    <w:p w14:paraId="167FFB32" w14:textId="77777777" w:rsidR="00713A04" w:rsidRPr="00E03A49" w:rsidRDefault="00713A04" w:rsidP="00532E0A">
      <w:pPr>
        <w:spacing w:line="288" w:lineRule="auto"/>
        <w:rPr>
          <w:rFonts w:ascii="Arial" w:hAnsi="Arial" w:cs="Arial"/>
        </w:rPr>
      </w:pPr>
    </w:p>
    <w:p w14:paraId="4E4A1F53" w14:textId="1046E984" w:rsidR="004F0AD9" w:rsidRPr="00E03A49" w:rsidRDefault="004F0AD9" w:rsidP="00532E0A">
      <w:pPr>
        <w:spacing w:line="288" w:lineRule="auto"/>
        <w:rPr>
          <w:rFonts w:ascii="Arial" w:hAnsi="Arial" w:cs="Arial"/>
        </w:rPr>
      </w:pPr>
      <w:r w:rsidRPr="00E03A49">
        <w:rPr>
          <w:rFonts w:ascii="Arial" w:hAnsi="Arial" w:cs="Arial"/>
        </w:rPr>
        <w:t>Izdelovalec naloge v okviru Sklopa A poda predlog izbire z utemeljitvami glede na sedanje stanje omrežja, bodoče prometne potrebe, tehnologijo prometa in pr</w:t>
      </w:r>
      <w:r w:rsidR="000C1D0A">
        <w:rPr>
          <w:rFonts w:ascii="Arial" w:hAnsi="Arial" w:cs="Arial"/>
        </w:rPr>
        <w:t>ičakovano</w:t>
      </w:r>
      <w:r w:rsidRPr="00E03A49">
        <w:rPr>
          <w:rFonts w:ascii="Arial" w:hAnsi="Arial" w:cs="Arial"/>
        </w:rPr>
        <w:t xml:space="preserve"> ekonomsko upravičenost, ter poda preliminarne rezultate za predlog ukrepov, kar je podlaga za Sklop B. </w:t>
      </w:r>
    </w:p>
    <w:p w14:paraId="5B4EE27A" w14:textId="57BF88B5" w:rsidR="000D06C5" w:rsidRPr="00E03A49" w:rsidRDefault="000D06C5" w:rsidP="00532E0A">
      <w:pPr>
        <w:spacing w:line="288" w:lineRule="auto"/>
        <w:rPr>
          <w:rFonts w:ascii="Arial" w:hAnsi="Arial" w:cs="Arial"/>
        </w:rPr>
      </w:pPr>
      <w:r w:rsidRPr="00E03A49">
        <w:rPr>
          <w:rFonts w:ascii="Arial" w:hAnsi="Arial" w:cs="Arial"/>
        </w:rPr>
        <w:t>Izdelovalec naloge pri izdelavi naloge mora obdelati</w:t>
      </w:r>
      <w:r w:rsidR="00036434" w:rsidRPr="00E03A49">
        <w:rPr>
          <w:rFonts w:ascii="Arial" w:hAnsi="Arial" w:cs="Arial"/>
        </w:rPr>
        <w:t xml:space="preserve"> naslednje podsisteme</w:t>
      </w:r>
      <w:r w:rsidRPr="00E03A49">
        <w:rPr>
          <w:rFonts w:ascii="Arial" w:hAnsi="Arial" w:cs="Arial"/>
        </w:rPr>
        <w:t>:</w:t>
      </w:r>
    </w:p>
    <w:p w14:paraId="7C534FB6" w14:textId="4FFEF009" w:rsidR="000D06C5" w:rsidRPr="00E03A49" w:rsidRDefault="000D06C5" w:rsidP="00532E0A">
      <w:pPr>
        <w:pStyle w:val="Odstavekseznama"/>
        <w:numPr>
          <w:ilvl w:val="0"/>
          <w:numId w:val="13"/>
        </w:numPr>
        <w:spacing w:line="288" w:lineRule="auto"/>
        <w:rPr>
          <w:rFonts w:ascii="Arial" w:hAnsi="Arial" w:cs="Arial"/>
          <w:szCs w:val="22"/>
        </w:rPr>
      </w:pPr>
      <w:r w:rsidRPr="00E03A49">
        <w:rPr>
          <w:rFonts w:ascii="Arial" w:hAnsi="Arial" w:cs="Arial"/>
          <w:b/>
          <w:szCs w:val="22"/>
        </w:rPr>
        <w:lastRenderedPageBreak/>
        <w:t xml:space="preserve">Železniška infrastruktura </w:t>
      </w:r>
      <w:r w:rsidRPr="00E03A49">
        <w:rPr>
          <w:rFonts w:ascii="Arial" w:hAnsi="Arial" w:cs="Arial"/>
          <w:szCs w:val="22"/>
        </w:rPr>
        <w:t>(posamezni podsistemi, kot so zgornji in spodnji ustroj, SV naprave, TK in energetske naprave, maksimalne vozne hitrosti za vlake) in spremljajoče ureditve; elementi, ki so potrebni za funkcionalno odvijanje železniškega prometa; parkirišča, kolesarnice, …;</w:t>
      </w:r>
    </w:p>
    <w:p w14:paraId="232600D0" w14:textId="6F7820C5" w:rsidR="000D06C5" w:rsidRPr="00E03A49" w:rsidRDefault="000D06C5" w:rsidP="00532E0A">
      <w:pPr>
        <w:pStyle w:val="Odstavekseznama"/>
        <w:numPr>
          <w:ilvl w:val="0"/>
          <w:numId w:val="13"/>
        </w:numPr>
        <w:spacing w:line="288" w:lineRule="auto"/>
        <w:rPr>
          <w:rFonts w:ascii="Arial" w:hAnsi="Arial" w:cs="Arial"/>
          <w:szCs w:val="22"/>
        </w:rPr>
      </w:pPr>
      <w:r w:rsidRPr="00E03A49">
        <w:rPr>
          <w:rFonts w:ascii="Arial" w:hAnsi="Arial" w:cs="Arial"/>
          <w:b/>
          <w:szCs w:val="22"/>
        </w:rPr>
        <w:t>Železniška vozna sredstva</w:t>
      </w:r>
      <w:r w:rsidRPr="00E03A49">
        <w:rPr>
          <w:rFonts w:ascii="Arial" w:hAnsi="Arial" w:cs="Arial"/>
          <w:szCs w:val="22"/>
        </w:rPr>
        <w:t>; določiti potrebno število vozil, preučiti ustreznost obstoječih vozil, določiti karakteristike potrebnih vozil</w:t>
      </w:r>
      <w:r w:rsidR="002979B1" w:rsidRPr="00E03A49">
        <w:rPr>
          <w:rFonts w:ascii="Arial" w:hAnsi="Arial" w:cs="Arial"/>
          <w:szCs w:val="22"/>
        </w:rPr>
        <w:t xml:space="preserve"> (predvsem hitrost in pospešek/pojemek)</w:t>
      </w:r>
      <w:r w:rsidRPr="00E03A49">
        <w:rPr>
          <w:rFonts w:ascii="Arial" w:hAnsi="Arial" w:cs="Arial"/>
          <w:szCs w:val="22"/>
        </w:rPr>
        <w:t>, …;</w:t>
      </w:r>
    </w:p>
    <w:p w14:paraId="6BF2A181" w14:textId="057AD7BD" w:rsidR="000D06C5" w:rsidRPr="00E03A49" w:rsidRDefault="000D06C5" w:rsidP="00532E0A">
      <w:pPr>
        <w:pStyle w:val="Odstavekseznama"/>
        <w:numPr>
          <w:ilvl w:val="0"/>
          <w:numId w:val="13"/>
        </w:numPr>
        <w:spacing w:line="288" w:lineRule="auto"/>
        <w:rPr>
          <w:rFonts w:ascii="Arial" w:hAnsi="Arial" w:cs="Arial"/>
          <w:szCs w:val="22"/>
        </w:rPr>
      </w:pPr>
      <w:r w:rsidRPr="00E03A49">
        <w:rPr>
          <w:rFonts w:ascii="Arial" w:hAnsi="Arial" w:cs="Arial"/>
          <w:b/>
          <w:szCs w:val="22"/>
        </w:rPr>
        <w:t>Železniški vozni redi in storitve</w:t>
      </w:r>
      <w:r w:rsidR="00273D58" w:rsidRPr="00E03A49">
        <w:rPr>
          <w:rStyle w:val="Sprotnaopomba-sklic"/>
          <w:rFonts w:ascii="Arial" w:hAnsi="Arial" w:cs="Arial"/>
          <w:szCs w:val="22"/>
        </w:rPr>
        <w:footnoteReference w:id="19"/>
      </w:r>
      <w:r w:rsidRPr="00E03A49">
        <w:rPr>
          <w:rFonts w:ascii="Arial" w:hAnsi="Arial" w:cs="Arial"/>
          <w:szCs w:val="22"/>
        </w:rPr>
        <w:t>; določiti koncept odvijanja prometa vlakov/vozni red, določiti pogostost potovanj, taktni promet (odhod vedno isto minuto čez polno uro; npr. ob 5:10, 6:10, 7:10, …), …;</w:t>
      </w:r>
    </w:p>
    <w:p w14:paraId="01DC70FA" w14:textId="54B30F27" w:rsidR="008553CC" w:rsidRPr="00E03A49" w:rsidRDefault="008553CC" w:rsidP="00532E0A">
      <w:pPr>
        <w:spacing w:line="288" w:lineRule="auto"/>
        <w:rPr>
          <w:rFonts w:ascii="Arial" w:hAnsi="Arial" w:cs="Arial"/>
        </w:rPr>
      </w:pPr>
      <w:r w:rsidRPr="00E03A49">
        <w:rPr>
          <w:rFonts w:ascii="Arial" w:hAnsi="Arial" w:cs="Arial"/>
        </w:rPr>
        <w:t xml:space="preserve">Za učinkovitost predlaganih ukrepov in povezanih rešitev mora </w:t>
      </w:r>
      <w:r w:rsidR="00477536" w:rsidRPr="00E03A49">
        <w:rPr>
          <w:rFonts w:ascii="Arial" w:hAnsi="Arial" w:cs="Arial"/>
        </w:rPr>
        <w:t xml:space="preserve">Izdelovalec naloge </w:t>
      </w:r>
      <w:r w:rsidRPr="00E03A49">
        <w:rPr>
          <w:rFonts w:ascii="Arial" w:hAnsi="Arial" w:cs="Arial"/>
        </w:rPr>
        <w:t>prikazati učinke kot npr.:</w:t>
      </w:r>
    </w:p>
    <w:p w14:paraId="00E6E2D8" w14:textId="77777777" w:rsidR="008553CC" w:rsidRPr="00E03A49" w:rsidRDefault="008553CC" w:rsidP="00532E0A">
      <w:pPr>
        <w:pStyle w:val="Odstavekseznama"/>
        <w:numPr>
          <w:ilvl w:val="0"/>
          <w:numId w:val="12"/>
        </w:numPr>
        <w:spacing w:line="288" w:lineRule="auto"/>
        <w:rPr>
          <w:rFonts w:ascii="Arial" w:hAnsi="Arial" w:cs="Arial"/>
          <w:szCs w:val="22"/>
        </w:rPr>
      </w:pPr>
      <w:r w:rsidRPr="00E03A49">
        <w:rPr>
          <w:rFonts w:ascii="Arial" w:hAnsi="Arial" w:cs="Arial"/>
          <w:szCs w:val="22"/>
        </w:rPr>
        <w:t>potovalni časi (brez/s projektom),</w:t>
      </w:r>
    </w:p>
    <w:p w14:paraId="3499188B" w14:textId="1F6E9E7B" w:rsidR="008553CC" w:rsidRPr="00E03A49" w:rsidRDefault="008553CC" w:rsidP="00532E0A">
      <w:pPr>
        <w:pStyle w:val="Odstavekseznama"/>
        <w:numPr>
          <w:ilvl w:val="0"/>
          <w:numId w:val="12"/>
        </w:numPr>
        <w:spacing w:line="288" w:lineRule="auto"/>
        <w:rPr>
          <w:rFonts w:ascii="Arial" w:hAnsi="Arial" w:cs="Arial"/>
          <w:szCs w:val="22"/>
        </w:rPr>
      </w:pPr>
      <w:r w:rsidRPr="00E03A49">
        <w:rPr>
          <w:rFonts w:ascii="Arial" w:hAnsi="Arial" w:cs="Arial"/>
          <w:szCs w:val="22"/>
        </w:rPr>
        <w:t>(povprečno) število potnikov (brez/s projektom),</w:t>
      </w:r>
    </w:p>
    <w:p w14:paraId="71C29B7D" w14:textId="290D17DD" w:rsidR="008553CC" w:rsidRPr="00E03A49" w:rsidRDefault="008553CC" w:rsidP="00532E0A">
      <w:pPr>
        <w:pStyle w:val="Odstavekseznama"/>
        <w:numPr>
          <w:ilvl w:val="0"/>
          <w:numId w:val="12"/>
        </w:numPr>
        <w:spacing w:line="288" w:lineRule="auto"/>
        <w:rPr>
          <w:rFonts w:ascii="Arial" w:hAnsi="Arial" w:cs="Arial"/>
          <w:szCs w:val="22"/>
        </w:rPr>
      </w:pPr>
      <w:r w:rsidRPr="00E03A49">
        <w:rPr>
          <w:rFonts w:ascii="Arial" w:hAnsi="Arial" w:cs="Arial"/>
          <w:szCs w:val="22"/>
        </w:rPr>
        <w:t>obseg subvencij in kompenzacij (brez/s projektom),</w:t>
      </w:r>
    </w:p>
    <w:p w14:paraId="704F4D13" w14:textId="77777777" w:rsidR="008553CC" w:rsidRPr="00E03A49" w:rsidRDefault="008553CC" w:rsidP="00532E0A">
      <w:pPr>
        <w:pStyle w:val="Odstavekseznama"/>
        <w:numPr>
          <w:ilvl w:val="0"/>
          <w:numId w:val="12"/>
        </w:numPr>
        <w:spacing w:line="288" w:lineRule="auto"/>
        <w:rPr>
          <w:rFonts w:ascii="Arial" w:hAnsi="Arial" w:cs="Arial"/>
          <w:szCs w:val="22"/>
        </w:rPr>
      </w:pPr>
      <w:r w:rsidRPr="00E03A49">
        <w:rPr>
          <w:rFonts w:ascii="Arial" w:hAnsi="Arial" w:cs="Arial"/>
          <w:szCs w:val="22"/>
        </w:rPr>
        <w:t>zmanjšanje/sprememba prometnih obremenitev na cesti.</w:t>
      </w:r>
    </w:p>
    <w:p w14:paraId="40AA3AED" w14:textId="77777777" w:rsidR="000F67A9" w:rsidRPr="00E03A49" w:rsidRDefault="000F67A9" w:rsidP="00532E0A">
      <w:pPr>
        <w:spacing w:line="288" w:lineRule="auto"/>
        <w:rPr>
          <w:rFonts w:ascii="Arial" w:hAnsi="Arial" w:cs="Arial"/>
        </w:rPr>
      </w:pPr>
    </w:p>
    <w:p w14:paraId="3F44E8E6" w14:textId="49F34D1F" w:rsidR="00C016DE" w:rsidRPr="00E03A49" w:rsidRDefault="00C016DE" w:rsidP="00532E0A">
      <w:pPr>
        <w:spacing w:line="288" w:lineRule="auto"/>
        <w:rPr>
          <w:rFonts w:ascii="Arial" w:hAnsi="Arial" w:cs="Arial"/>
        </w:rPr>
      </w:pPr>
      <w:r w:rsidRPr="00E03A49">
        <w:rPr>
          <w:rFonts w:ascii="Arial" w:hAnsi="Arial" w:cs="Arial"/>
        </w:rPr>
        <w:t>Izdelovalec naloge v strokovnem delu</w:t>
      </w:r>
      <w:r w:rsidRPr="00E03A49">
        <w:rPr>
          <w:rFonts w:ascii="Arial" w:hAnsi="Arial" w:cs="Arial"/>
          <w:b/>
        </w:rPr>
        <w:t xml:space="preserve"> </w:t>
      </w:r>
      <w:r w:rsidRPr="00E03A49">
        <w:rPr>
          <w:rFonts w:ascii="Arial" w:hAnsi="Arial" w:cs="Arial"/>
        </w:rPr>
        <w:t>preuči in utemelji</w:t>
      </w:r>
      <w:r w:rsidR="004A7118" w:rsidRPr="00E03A49">
        <w:rPr>
          <w:rFonts w:ascii="Arial" w:hAnsi="Arial" w:cs="Arial"/>
        </w:rPr>
        <w:t>,</w:t>
      </w:r>
      <w:r w:rsidRPr="00E03A49">
        <w:rPr>
          <w:rFonts w:ascii="Arial" w:hAnsi="Arial" w:cs="Arial"/>
        </w:rPr>
        <w:t xml:space="preserve"> kakšna proga/povezava je potrebna/ustrezna glede na:</w:t>
      </w:r>
    </w:p>
    <w:p w14:paraId="51A78876" w14:textId="1C0A2299" w:rsidR="00C016DE" w:rsidRPr="00E03A49" w:rsidRDefault="004A7118" w:rsidP="00532E0A">
      <w:pPr>
        <w:pStyle w:val="Odstavekseznama"/>
        <w:numPr>
          <w:ilvl w:val="0"/>
          <w:numId w:val="17"/>
        </w:numPr>
        <w:spacing w:line="288" w:lineRule="auto"/>
        <w:rPr>
          <w:rFonts w:ascii="Arial" w:hAnsi="Arial" w:cs="Arial"/>
          <w:szCs w:val="22"/>
        </w:rPr>
      </w:pPr>
      <w:r w:rsidRPr="00E03A49">
        <w:rPr>
          <w:rFonts w:ascii="Arial" w:hAnsi="Arial" w:cs="Arial"/>
          <w:b/>
          <w:szCs w:val="22"/>
        </w:rPr>
        <w:t>V</w:t>
      </w:r>
      <w:r w:rsidR="00C016DE" w:rsidRPr="00E03A49">
        <w:rPr>
          <w:rFonts w:ascii="Arial" w:hAnsi="Arial" w:cs="Arial"/>
          <w:b/>
          <w:szCs w:val="22"/>
        </w:rPr>
        <w:t>rsto proge</w:t>
      </w:r>
      <w:r w:rsidR="00C016DE" w:rsidRPr="00E03A49">
        <w:rPr>
          <w:rFonts w:ascii="Arial" w:hAnsi="Arial" w:cs="Arial"/>
          <w:szCs w:val="22"/>
        </w:rPr>
        <w:t xml:space="preserve"> </w:t>
      </w:r>
    </w:p>
    <w:p w14:paraId="62DC8162" w14:textId="77777777" w:rsidR="007D48F7" w:rsidRPr="00E03A49" w:rsidRDefault="00C016DE" w:rsidP="00532E0A">
      <w:pPr>
        <w:pStyle w:val="Odstavekseznama"/>
        <w:numPr>
          <w:ilvl w:val="0"/>
          <w:numId w:val="16"/>
        </w:numPr>
        <w:spacing w:line="288" w:lineRule="auto"/>
        <w:rPr>
          <w:rFonts w:ascii="Arial" w:hAnsi="Arial" w:cs="Arial"/>
          <w:szCs w:val="22"/>
        </w:rPr>
      </w:pPr>
      <w:r w:rsidRPr="00E03A49">
        <w:rPr>
          <w:rFonts w:ascii="Arial" w:hAnsi="Arial" w:cs="Arial"/>
          <w:szCs w:val="22"/>
        </w:rPr>
        <w:t>samo za potniški promet</w:t>
      </w:r>
      <w:r w:rsidR="007D48F7" w:rsidRPr="00E03A49">
        <w:rPr>
          <w:rStyle w:val="Sprotnaopomba-sklic"/>
          <w:rFonts w:ascii="Arial" w:hAnsi="Arial" w:cs="Arial"/>
          <w:szCs w:val="22"/>
        </w:rPr>
        <w:footnoteReference w:id="20"/>
      </w:r>
    </w:p>
    <w:p w14:paraId="1F2A54C0" w14:textId="2AFFE4C7" w:rsidR="00C016DE" w:rsidRPr="00E03A49" w:rsidRDefault="004A7118" w:rsidP="00532E0A">
      <w:pPr>
        <w:pStyle w:val="Odstavekseznama"/>
        <w:numPr>
          <w:ilvl w:val="0"/>
          <w:numId w:val="17"/>
        </w:numPr>
        <w:spacing w:line="288" w:lineRule="auto"/>
        <w:rPr>
          <w:rFonts w:ascii="Arial" w:hAnsi="Arial" w:cs="Arial"/>
          <w:b/>
          <w:szCs w:val="22"/>
        </w:rPr>
      </w:pPr>
      <w:r w:rsidRPr="00E03A49">
        <w:rPr>
          <w:rFonts w:ascii="Arial" w:hAnsi="Arial" w:cs="Arial"/>
          <w:b/>
          <w:szCs w:val="22"/>
        </w:rPr>
        <w:t>O</w:t>
      </w:r>
      <w:r w:rsidR="00C016DE" w:rsidRPr="00E03A49">
        <w:rPr>
          <w:rFonts w:ascii="Arial" w:hAnsi="Arial" w:cs="Arial"/>
          <w:b/>
          <w:szCs w:val="22"/>
        </w:rPr>
        <w:t xml:space="preserve">bseg proge </w:t>
      </w:r>
    </w:p>
    <w:p w14:paraId="4043B185" w14:textId="5BBCB010" w:rsidR="00C016DE" w:rsidRPr="00E03A49" w:rsidRDefault="002E750F" w:rsidP="00532E0A">
      <w:pPr>
        <w:pStyle w:val="Odstavekseznama"/>
        <w:numPr>
          <w:ilvl w:val="0"/>
          <w:numId w:val="16"/>
        </w:numPr>
        <w:spacing w:line="288" w:lineRule="auto"/>
        <w:rPr>
          <w:rFonts w:ascii="Arial" w:hAnsi="Arial" w:cs="Arial"/>
          <w:szCs w:val="22"/>
        </w:rPr>
      </w:pPr>
      <w:r w:rsidRPr="00E03A49">
        <w:rPr>
          <w:rFonts w:ascii="Arial" w:hAnsi="Arial" w:cs="Arial"/>
          <w:szCs w:val="22"/>
        </w:rPr>
        <w:t xml:space="preserve">enotirna </w:t>
      </w:r>
      <w:r w:rsidR="00C016DE" w:rsidRPr="00E03A49">
        <w:rPr>
          <w:rFonts w:ascii="Arial" w:hAnsi="Arial" w:cs="Arial"/>
          <w:szCs w:val="22"/>
        </w:rPr>
        <w:t>proga s postajami, ki so daljših dolžin v funkciji izogibališč za križanja vlakov; predori</w:t>
      </w:r>
      <w:r w:rsidR="00273D58" w:rsidRPr="00E03A49">
        <w:rPr>
          <w:rFonts w:ascii="Arial" w:hAnsi="Arial" w:cs="Arial"/>
          <w:szCs w:val="22"/>
        </w:rPr>
        <w:t xml:space="preserve"> in </w:t>
      </w:r>
      <w:r w:rsidR="00C016DE" w:rsidRPr="00E03A49">
        <w:rPr>
          <w:rFonts w:ascii="Arial" w:hAnsi="Arial" w:cs="Arial"/>
          <w:szCs w:val="22"/>
        </w:rPr>
        <w:t>mostovi za dvotirnost</w:t>
      </w:r>
      <w:r w:rsidR="00273D58" w:rsidRPr="00E03A49">
        <w:rPr>
          <w:rFonts w:ascii="Arial" w:eastAsia="TimesNewRomanOOEnc" w:hAnsi="Arial" w:cs="Arial"/>
          <w:szCs w:val="22"/>
          <w:vertAlign w:val="superscript"/>
        </w:rPr>
        <w:footnoteReference w:id="21"/>
      </w:r>
      <w:r w:rsidR="00C016DE" w:rsidRPr="00E03A49">
        <w:rPr>
          <w:rFonts w:ascii="Arial" w:hAnsi="Arial" w:cs="Arial"/>
          <w:szCs w:val="22"/>
        </w:rPr>
        <w:t xml:space="preserve"> ali</w:t>
      </w:r>
      <w:r w:rsidR="004A7118" w:rsidRPr="00E03A49">
        <w:rPr>
          <w:rFonts w:ascii="Arial" w:hAnsi="Arial" w:cs="Arial"/>
          <w:szCs w:val="22"/>
        </w:rPr>
        <w:t>;</w:t>
      </w:r>
    </w:p>
    <w:p w14:paraId="175EF751" w14:textId="70BB3186" w:rsidR="00C016DE" w:rsidRPr="00E03A49" w:rsidRDefault="00C016DE" w:rsidP="00532E0A">
      <w:pPr>
        <w:pStyle w:val="Odstavekseznama"/>
        <w:numPr>
          <w:ilvl w:val="0"/>
          <w:numId w:val="16"/>
        </w:numPr>
        <w:spacing w:line="288" w:lineRule="auto"/>
        <w:rPr>
          <w:rFonts w:ascii="Arial" w:hAnsi="Arial" w:cs="Arial"/>
          <w:szCs w:val="22"/>
        </w:rPr>
      </w:pPr>
      <w:r w:rsidRPr="00E03A49">
        <w:rPr>
          <w:rFonts w:ascii="Arial" w:hAnsi="Arial" w:cs="Arial"/>
          <w:szCs w:val="22"/>
        </w:rPr>
        <w:lastRenderedPageBreak/>
        <w:t>dvotirna proga</w:t>
      </w:r>
      <w:r w:rsidR="000F0477" w:rsidRPr="00E03A49">
        <w:rPr>
          <w:rFonts w:ascii="Arial" w:hAnsi="Arial" w:cs="Arial"/>
          <w:szCs w:val="22"/>
        </w:rPr>
        <w:t xml:space="preserve">; </w:t>
      </w:r>
      <w:r w:rsidR="00477536" w:rsidRPr="00E03A49">
        <w:rPr>
          <w:rFonts w:ascii="Arial" w:hAnsi="Arial" w:cs="Arial"/>
          <w:szCs w:val="22"/>
        </w:rPr>
        <w:t>I</w:t>
      </w:r>
      <w:r w:rsidR="000F0477" w:rsidRPr="00E03A49">
        <w:rPr>
          <w:rFonts w:ascii="Arial" w:hAnsi="Arial" w:cs="Arial"/>
          <w:szCs w:val="22"/>
        </w:rPr>
        <w:t>zdelovalec naloge na podlagi prometnih napovedi najprej preuči in utemelji potrebe po obsegu proge</w:t>
      </w:r>
      <w:r w:rsidRPr="00E03A49">
        <w:rPr>
          <w:rFonts w:ascii="Arial" w:hAnsi="Arial" w:cs="Arial"/>
          <w:szCs w:val="22"/>
        </w:rPr>
        <w:t>.</w:t>
      </w:r>
    </w:p>
    <w:p w14:paraId="0A04FBFE" w14:textId="77777777" w:rsidR="00C016DE" w:rsidRPr="00E03A49" w:rsidRDefault="00C016DE" w:rsidP="00532E0A">
      <w:pPr>
        <w:spacing w:line="288" w:lineRule="auto"/>
        <w:rPr>
          <w:rFonts w:ascii="Arial" w:hAnsi="Arial" w:cs="Arial"/>
          <w:w w:val="105"/>
        </w:rPr>
      </w:pPr>
    </w:p>
    <w:p w14:paraId="79EC239F" w14:textId="77777777" w:rsidR="00106C9A" w:rsidRPr="00E03A49" w:rsidRDefault="00106C9A" w:rsidP="00106C9A">
      <w:pPr>
        <w:spacing w:line="288" w:lineRule="auto"/>
        <w:rPr>
          <w:rFonts w:ascii="Arial" w:hAnsi="Arial" w:cs="Arial"/>
        </w:rPr>
      </w:pPr>
      <w:r w:rsidRPr="00E03A49">
        <w:rPr>
          <w:rFonts w:ascii="Arial" w:hAnsi="Arial" w:cs="Arial"/>
        </w:rPr>
        <w:t>V tehničnem delu (Sklop B: Izdelava Idejne rešitve)</w:t>
      </w:r>
      <w:r w:rsidRPr="00E03A49">
        <w:rPr>
          <w:rFonts w:ascii="Arial" w:hAnsi="Arial" w:cs="Arial"/>
          <w:b/>
        </w:rPr>
        <w:t xml:space="preserve"> </w:t>
      </w:r>
      <w:r w:rsidRPr="00E03A49">
        <w:rPr>
          <w:rFonts w:ascii="Arial" w:hAnsi="Arial" w:cs="Arial"/>
        </w:rPr>
        <w:t>Izdelovalec naloge na osnovi preučitve vrste in obsega proge (Sklop A) preuči in utemelji</w:t>
      </w:r>
      <w:r w:rsidRPr="00E03A49">
        <w:rPr>
          <w:rFonts w:ascii="Arial" w:eastAsia="TimesNewRomanOOEnc" w:hAnsi="Arial" w:cs="Arial"/>
          <w:vertAlign w:val="superscript"/>
        </w:rPr>
        <w:footnoteReference w:id="22"/>
      </w:r>
      <w:r w:rsidRPr="00E03A49">
        <w:rPr>
          <w:rFonts w:ascii="Arial" w:hAnsi="Arial" w:cs="Arial"/>
        </w:rPr>
        <w:t>, kakšna proga je potrebna in ustrezna glede na</w:t>
      </w:r>
      <w:r w:rsidRPr="00E03A49">
        <w:rPr>
          <w:rFonts w:ascii="Arial" w:hAnsi="Arial" w:cs="Arial"/>
          <w:b/>
        </w:rPr>
        <w:t xml:space="preserve"> potek proge</w:t>
      </w:r>
      <w:r w:rsidRPr="00E03A49">
        <w:rPr>
          <w:rStyle w:val="Sprotnaopomba-sklic"/>
          <w:rFonts w:ascii="Arial" w:hAnsi="Arial" w:cs="Arial"/>
        </w:rPr>
        <w:footnoteReference w:id="23"/>
      </w:r>
      <w:r w:rsidRPr="00E03A49">
        <w:rPr>
          <w:rFonts w:ascii="Arial" w:hAnsi="Arial" w:cs="Arial"/>
          <w:b/>
        </w:rPr>
        <w:t>:</w:t>
      </w:r>
    </w:p>
    <w:p w14:paraId="731F7E86" w14:textId="3F358472" w:rsidR="00106C9A" w:rsidRPr="00E03A49" w:rsidRDefault="00106C9A" w:rsidP="005E3388">
      <w:pPr>
        <w:pStyle w:val="Odstavekseznama"/>
        <w:numPr>
          <w:ilvl w:val="0"/>
          <w:numId w:val="17"/>
        </w:numPr>
        <w:spacing w:line="288" w:lineRule="auto"/>
        <w:rPr>
          <w:rFonts w:ascii="Arial" w:hAnsi="Arial" w:cs="Arial"/>
          <w:b/>
          <w:strike/>
          <w:szCs w:val="22"/>
        </w:rPr>
      </w:pPr>
      <w:r w:rsidRPr="00E03A49">
        <w:rPr>
          <w:rFonts w:ascii="Arial" w:hAnsi="Arial" w:cs="Arial"/>
          <w:szCs w:val="22"/>
        </w:rPr>
        <w:t>s predvidenimi novimi odseki prog</w:t>
      </w:r>
      <w:r w:rsidRPr="00E03A49">
        <w:rPr>
          <w:rFonts w:ascii="Arial" w:eastAsia="TimesNewRomanOOEnc" w:hAnsi="Arial" w:cs="Arial"/>
          <w:szCs w:val="22"/>
          <w:vertAlign w:val="superscript"/>
        </w:rPr>
        <w:footnoteReference w:id="24"/>
      </w:r>
      <w:r w:rsidRPr="00E03A49">
        <w:rPr>
          <w:rFonts w:ascii="Arial" w:hAnsi="Arial" w:cs="Arial"/>
          <w:szCs w:val="22"/>
        </w:rPr>
        <w:t>:</w:t>
      </w:r>
    </w:p>
    <w:p w14:paraId="32BD8EAD" w14:textId="0F3D51C5" w:rsidR="00106C9A" w:rsidRPr="00E03A49" w:rsidRDefault="00106C9A" w:rsidP="00106C9A">
      <w:pPr>
        <w:spacing w:line="288" w:lineRule="auto"/>
        <w:rPr>
          <w:rFonts w:ascii="Arial" w:hAnsi="Arial" w:cs="Arial"/>
        </w:rPr>
      </w:pPr>
      <w:r w:rsidRPr="00E03A49">
        <w:rPr>
          <w:rFonts w:ascii="Arial" w:hAnsi="Arial" w:cs="Arial"/>
        </w:rPr>
        <w:t>ob upoštevanju:</w:t>
      </w:r>
    </w:p>
    <w:p w14:paraId="2D174D54" w14:textId="77777777" w:rsidR="00106C9A" w:rsidRPr="00E03A49" w:rsidRDefault="00106C9A" w:rsidP="005E3388">
      <w:pPr>
        <w:pStyle w:val="Odstavekseznama"/>
        <w:numPr>
          <w:ilvl w:val="0"/>
          <w:numId w:val="27"/>
        </w:numPr>
        <w:spacing w:line="288" w:lineRule="auto"/>
        <w:rPr>
          <w:rFonts w:ascii="Arial" w:hAnsi="Arial" w:cs="Arial"/>
        </w:rPr>
      </w:pPr>
      <w:r w:rsidRPr="00E03A49">
        <w:rPr>
          <w:rFonts w:ascii="Arial" w:hAnsi="Arial" w:cs="Arial"/>
        </w:rPr>
        <w:t>nakazanih naslednjih novih odsekov prog</w:t>
      </w:r>
      <w:r w:rsidRPr="00E03A49">
        <w:rPr>
          <w:rFonts w:eastAsia="TimesNewRomanOOEnc"/>
          <w:vertAlign w:val="superscript"/>
        </w:rPr>
        <w:footnoteReference w:id="25"/>
      </w:r>
      <w:r w:rsidRPr="00E03A49">
        <w:rPr>
          <w:rFonts w:ascii="Arial" w:hAnsi="Arial" w:cs="Arial"/>
        </w:rPr>
        <w:t>, in sicer (Pragersko</w:t>
      </w:r>
      <w:r w:rsidRPr="00E03A49">
        <w:rPr>
          <w:rFonts w:eastAsia="TimesNewRomanOOEnc"/>
          <w:vertAlign w:val="superscript"/>
        </w:rPr>
        <w:footnoteReference w:id="26"/>
      </w:r>
      <w:r w:rsidRPr="00E03A49">
        <w:rPr>
          <w:rFonts w:ascii="Arial" w:hAnsi="Arial" w:cs="Arial"/>
        </w:rPr>
        <w:t>)-Slovenska Bistrica-Grobelno, Celje-Kresnice</w:t>
      </w:r>
      <w:r w:rsidRPr="00E03A49">
        <w:rPr>
          <w:rFonts w:eastAsia="TimesNewRomanOOEnc"/>
          <w:vertAlign w:val="superscript"/>
        </w:rPr>
        <w:footnoteReference w:id="27"/>
      </w:r>
      <w:r w:rsidRPr="00E03A49">
        <w:rPr>
          <w:rFonts w:ascii="Arial" w:hAnsi="Arial" w:cs="Arial"/>
        </w:rPr>
        <w:t xml:space="preserve"> (Ljubljana Moste), Borovnica-Postojna in Postojna-Divača</w:t>
      </w:r>
      <w:r w:rsidRPr="00E03A49">
        <w:rPr>
          <w:rFonts w:eastAsia="TimesNewRomanOOEnc"/>
          <w:vertAlign w:val="superscript"/>
        </w:rPr>
        <w:footnoteReference w:id="28"/>
      </w:r>
    </w:p>
    <w:p w14:paraId="4B91CFAF" w14:textId="77777777" w:rsidR="00D002B4" w:rsidRPr="00D002B4" w:rsidRDefault="00106C9A" w:rsidP="005E3388">
      <w:pPr>
        <w:pStyle w:val="Odstavekseznama"/>
        <w:numPr>
          <w:ilvl w:val="0"/>
          <w:numId w:val="27"/>
        </w:numPr>
        <w:spacing w:line="288" w:lineRule="auto"/>
        <w:rPr>
          <w:rFonts w:ascii="Arial" w:hAnsi="Arial" w:cs="Arial"/>
        </w:rPr>
      </w:pPr>
      <w:r w:rsidRPr="00D002B4">
        <w:rPr>
          <w:rFonts w:ascii="Arial" w:hAnsi="Arial" w:cs="Arial"/>
        </w:rPr>
        <w:t>da se v Ljubljani</w:t>
      </w:r>
      <w:r w:rsidR="005D261D" w:rsidRPr="00D002B4">
        <w:rPr>
          <w:rFonts w:ascii="Arial" w:hAnsi="Arial" w:cs="Arial"/>
        </w:rPr>
        <w:t xml:space="preserve">, </w:t>
      </w:r>
      <w:r w:rsidRPr="00D002B4">
        <w:rPr>
          <w:rFonts w:ascii="Arial" w:hAnsi="Arial" w:cs="Arial"/>
        </w:rPr>
        <w:t>Celju</w:t>
      </w:r>
      <w:r w:rsidR="00D61CC4" w:rsidRPr="00D002B4">
        <w:rPr>
          <w:rFonts w:ascii="Arial" w:hAnsi="Arial" w:cs="Arial"/>
        </w:rPr>
        <w:t xml:space="preserve"> in Mariboru</w:t>
      </w:r>
      <w:r w:rsidRPr="00D002B4">
        <w:rPr>
          <w:rFonts w:ascii="Arial" w:hAnsi="Arial" w:cs="Arial"/>
        </w:rPr>
        <w:t xml:space="preserve"> zagotovi povezavo z glavno železniško posta</w:t>
      </w:r>
    </w:p>
    <w:p w14:paraId="73DA0B77" w14:textId="1D5FFFDB" w:rsidR="00D002B4" w:rsidRPr="00D002B4" w:rsidRDefault="00D002B4" w:rsidP="005E3388">
      <w:pPr>
        <w:pStyle w:val="Odstavekseznama"/>
        <w:numPr>
          <w:ilvl w:val="0"/>
          <w:numId w:val="27"/>
        </w:numPr>
        <w:spacing w:line="288" w:lineRule="auto"/>
        <w:rPr>
          <w:rFonts w:ascii="Arial" w:hAnsi="Arial" w:cs="Arial"/>
        </w:rPr>
      </w:pPr>
      <w:r w:rsidRPr="00D002B4">
        <w:rPr>
          <w:rFonts w:ascii="Arial" w:hAnsi="Arial" w:cs="Arial"/>
        </w:rPr>
        <w:t xml:space="preserve">da se </w:t>
      </w:r>
      <w:r w:rsidR="00106C9A" w:rsidRPr="00D002B4">
        <w:rPr>
          <w:rFonts w:ascii="Arial" w:hAnsi="Arial" w:cs="Arial"/>
        </w:rPr>
        <w:t>predlaga ustrezno rešitev</w:t>
      </w:r>
      <w:r w:rsidR="00D61CC4" w:rsidRPr="00D002B4">
        <w:rPr>
          <w:rFonts w:ascii="Arial" w:hAnsi="Arial" w:cs="Arial"/>
        </w:rPr>
        <w:t xml:space="preserve"> poteka </w:t>
      </w:r>
      <w:r w:rsidRPr="00D002B4">
        <w:rPr>
          <w:rFonts w:ascii="Arial" w:hAnsi="Arial" w:cs="Arial"/>
        </w:rPr>
        <w:t xml:space="preserve">prog visokih hitrosti za morebitne druge pomembne postaje. </w:t>
      </w:r>
    </w:p>
    <w:p w14:paraId="2E367408" w14:textId="77777777" w:rsidR="00FC3CA5" w:rsidRPr="00E03A49" w:rsidRDefault="00FC3CA5" w:rsidP="00BE400F">
      <w:pPr>
        <w:spacing w:line="288" w:lineRule="auto"/>
        <w:ind w:left="708"/>
        <w:rPr>
          <w:rFonts w:ascii="Arial" w:hAnsi="Arial" w:cs="Arial"/>
        </w:rPr>
      </w:pPr>
    </w:p>
    <w:p w14:paraId="038BBC51" w14:textId="201DEC26" w:rsidR="00875F57" w:rsidRPr="00E03A49" w:rsidRDefault="00875F57" w:rsidP="00532E0A">
      <w:pPr>
        <w:pStyle w:val="Naslov2"/>
        <w:spacing w:before="0" w:line="288" w:lineRule="auto"/>
        <w:rPr>
          <w:rFonts w:ascii="Arial" w:hAnsi="Arial" w:cs="Arial"/>
        </w:rPr>
      </w:pPr>
      <w:bookmarkStart w:id="14" w:name="_Toc26421391"/>
      <w:bookmarkStart w:id="15" w:name="_Toc81379295"/>
      <w:r w:rsidRPr="00E03A49">
        <w:rPr>
          <w:rFonts w:ascii="Arial" w:hAnsi="Arial" w:cs="Arial"/>
        </w:rPr>
        <w:t>Splošna načela</w:t>
      </w:r>
      <w:bookmarkEnd w:id="14"/>
      <w:bookmarkEnd w:id="15"/>
    </w:p>
    <w:p w14:paraId="22C42108" w14:textId="0A0040B3" w:rsidR="00875F57" w:rsidRPr="00E03A49" w:rsidRDefault="00875F57" w:rsidP="00532E0A">
      <w:pPr>
        <w:spacing w:line="288" w:lineRule="auto"/>
        <w:rPr>
          <w:rFonts w:ascii="Arial" w:hAnsi="Arial" w:cs="Arial"/>
        </w:rPr>
      </w:pPr>
      <w:r w:rsidRPr="00E03A49">
        <w:rPr>
          <w:rFonts w:ascii="Arial" w:hAnsi="Arial" w:cs="Arial"/>
        </w:rPr>
        <w:t xml:space="preserve">Strokovne podlage je potrebno izdelati na podlagi strateških dokumentov RS in EU ter skladno z veljavno zakonodajo v Republiki Sloveniji. Upoštevati je potrebno tudi vse tehnične predpise in standarde. </w:t>
      </w:r>
    </w:p>
    <w:p w14:paraId="46BED0C5" w14:textId="77777777" w:rsidR="007A730F" w:rsidRPr="00E03A49" w:rsidRDefault="007A730F" w:rsidP="00532E0A">
      <w:pPr>
        <w:spacing w:line="288" w:lineRule="auto"/>
        <w:rPr>
          <w:rFonts w:ascii="Arial" w:hAnsi="Arial" w:cs="Arial"/>
        </w:rPr>
      </w:pPr>
    </w:p>
    <w:p w14:paraId="48F13A71" w14:textId="77777777" w:rsidR="00875F57" w:rsidRPr="00E03A49" w:rsidRDefault="00875F57" w:rsidP="00532E0A">
      <w:pPr>
        <w:pStyle w:val="Naslov2"/>
        <w:spacing w:before="0" w:line="288" w:lineRule="auto"/>
        <w:rPr>
          <w:rFonts w:ascii="Arial" w:hAnsi="Arial" w:cs="Arial"/>
        </w:rPr>
      </w:pPr>
      <w:bookmarkStart w:id="16" w:name="_Toc30583258"/>
      <w:bookmarkStart w:id="17" w:name="_Toc30583496"/>
      <w:bookmarkStart w:id="18" w:name="_Toc30583259"/>
      <w:bookmarkStart w:id="19" w:name="_Toc30583497"/>
      <w:bookmarkStart w:id="20" w:name="_Toc26421392"/>
      <w:bookmarkStart w:id="21" w:name="_Toc81379296"/>
      <w:bookmarkEnd w:id="16"/>
      <w:bookmarkEnd w:id="17"/>
      <w:bookmarkEnd w:id="18"/>
      <w:bookmarkEnd w:id="19"/>
      <w:r w:rsidRPr="00E03A49">
        <w:rPr>
          <w:rFonts w:ascii="Arial" w:hAnsi="Arial" w:cs="Arial"/>
        </w:rPr>
        <w:lastRenderedPageBreak/>
        <w:t>Namen projekta</w:t>
      </w:r>
      <w:bookmarkEnd w:id="20"/>
      <w:bookmarkEnd w:id="21"/>
    </w:p>
    <w:p w14:paraId="695BEC45" w14:textId="5A6C5B61" w:rsidR="00875F57" w:rsidRPr="00E03A49" w:rsidRDefault="00875F57" w:rsidP="00532E0A">
      <w:pPr>
        <w:spacing w:line="288" w:lineRule="auto"/>
        <w:rPr>
          <w:rFonts w:ascii="Arial" w:hAnsi="Arial" w:cs="Arial"/>
          <w:w w:val="105"/>
        </w:rPr>
      </w:pPr>
      <w:r w:rsidRPr="00E03A49">
        <w:rPr>
          <w:rFonts w:ascii="Arial" w:hAnsi="Arial" w:cs="Arial"/>
        </w:rPr>
        <w:t>V okviru strateških dokumentov za razvoj prometa v RS je potrebno izdelati  strokovne pod</w:t>
      </w:r>
      <w:r w:rsidR="001D006F" w:rsidRPr="00E03A49">
        <w:rPr>
          <w:rFonts w:ascii="Arial" w:hAnsi="Arial" w:cs="Arial"/>
        </w:rPr>
        <w:t>lage upravičenosti in izdelava I</w:t>
      </w:r>
      <w:r w:rsidRPr="00E03A49">
        <w:rPr>
          <w:rFonts w:ascii="Arial" w:hAnsi="Arial" w:cs="Arial"/>
        </w:rPr>
        <w:t xml:space="preserve">dejnih </w:t>
      </w:r>
      <w:r w:rsidR="001D006F" w:rsidRPr="00E03A49">
        <w:rPr>
          <w:rFonts w:ascii="Arial" w:hAnsi="Arial" w:cs="Arial"/>
        </w:rPr>
        <w:t>rešitev</w:t>
      </w:r>
      <w:r w:rsidR="001D006F" w:rsidRPr="00E03A49">
        <w:rPr>
          <w:rFonts w:ascii="Arial" w:eastAsia="TimesNewRomanOOEnc" w:hAnsi="Arial" w:cs="Arial"/>
          <w:vertAlign w:val="superscript"/>
          <w:lang w:eastAsia="sl-SI"/>
        </w:rPr>
        <w:footnoteReference w:id="29"/>
      </w:r>
      <w:r w:rsidR="001D006F" w:rsidRPr="00E03A49">
        <w:rPr>
          <w:rFonts w:ascii="Arial" w:hAnsi="Arial" w:cs="Arial"/>
        </w:rPr>
        <w:t xml:space="preserve"> </w:t>
      </w:r>
      <w:r w:rsidRPr="00E03A49">
        <w:rPr>
          <w:rFonts w:ascii="Arial" w:hAnsi="Arial" w:cs="Arial"/>
          <w:w w:val="105"/>
        </w:rPr>
        <w:t>za vzpostavitev konkurenčne železniške povezave</w:t>
      </w:r>
      <w:r w:rsidR="00BE400F" w:rsidRPr="00E03A49">
        <w:rPr>
          <w:rFonts w:ascii="Arial" w:hAnsi="Arial" w:cs="Arial"/>
          <w:w w:val="105"/>
        </w:rPr>
        <w:t xml:space="preserve"> skozi </w:t>
      </w:r>
      <w:r w:rsidR="00BE400F" w:rsidRPr="00E03A49">
        <w:rPr>
          <w:rFonts w:ascii="Arial" w:hAnsi="Arial" w:cs="Arial"/>
        </w:rPr>
        <w:t>Slovenijo v smereh TEN-T in RFC koridorjev, kot del mednarodnega omrežja prog za visoke hitrosti</w:t>
      </w:r>
      <w:r w:rsidR="006A04C2" w:rsidRPr="00E03A49">
        <w:rPr>
          <w:rFonts w:eastAsia="TimesNewRomanOOEnc"/>
          <w:vertAlign w:val="superscript"/>
        </w:rPr>
        <w:footnoteReference w:id="30"/>
      </w:r>
      <w:r w:rsidR="00BE400F" w:rsidRPr="00E03A49">
        <w:rPr>
          <w:rFonts w:ascii="Arial" w:hAnsi="Arial" w:cs="Arial"/>
        </w:rPr>
        <w:t>.</w:t>
      </w:r>
    </w:p>
    <w:p w14:paraId="6E85D592" w14:textId="77777777" w:rsidR="00917FD3" w:rsidRPr="00E03A49" w:rsidRDefault="00917FD3" w:rsidP="00532E0A">
      <w:pPr>
        <w:spacing w:line="288" w:lineRule="auto"/>
        <w:rPr>
          <w:rFonts w:ascii="Arial" w:hAnsi="Arial" w:cs="Arial"/>
        </w:rPr>
      </w:pPr>
    </w:p>
    <w:p w14:paraId="4D62F2A3" w14:textId="0A5F7221" w:rsidR="000A112B" w:rsidRPr="00E03A49" w:rsidRDefault="000A112B" w:rsidP="00532E0A">
      <w:pPr>
        <w:spacing w:line="288" w:lineRule="auto"/>
        <w:rPr>
          <w:rFonts w:ascii="Arial" w:hAnsi="Arial" w:cs="Arial"/>
        </w:rPr>
      </w:pPr>
      <w:r w:rsidRPr="00E03A49">
        <w:rPr>
          <w:rFonts w:ascii="Arial" w:hAnsi="Arial" w:cs="Arial"/>
        </w:rPr>
        <w:t xml:space="preserve">V </w:t>
      </w:r>
      <w:r w:rsidR="007D160E" w:rsidRPr="00E03A49">
        <w:rPr>
          <w:rFonts w:ascii="Arial" w:hAnsi="Arial" w:cs="Arial"/>
        </w:rPr>
        <w:t>Načrt</w:t>
      </w:r>
      <w:r w:rsidRPr="00E03A49">
        <w:rPr>
          <w:rFonts w:ascii="Arial" w:hAnsi="Arial" w:cs="Arial"/>
        </w:rPr>
        <w:t>u</w:t>
      </w:r>
      <w:r w:rsidR="007D160E" w:rsidRPr="00E03A49">
        <w:rPr>
          <w:rFonts w:ascii="Arial" w:hAnsi="Arial" w:cs="Arial"/>
        </w:rPr>
        <w:t xml:space="preserve"> vlaganj v promet in prometno infrastrukturo za obdobje 2020–2025 (potrjen na 53. seji Vlade RS, dne 5.12.2019</w:t>
      </w:r>
      <w:r w:rsidR="00812DED" w:rsidRPr="00E03A49">
        <w:rPr>
          <w:rFonts w:ascii="Arial" w:hAnsi="Arial" w:cs="Arial"/>
        </w:rPr>
        <w:t xml:space="preserve"> - </w:t>
      </w:r>
      <w:hyperlink r:id="rId13" w:history="1">
        <w:r w:rsidR="00812DED" w:rsidRPr="00E03A49">
          <w:rPr>
            <w:rStyle w:val="Hiperpovezava"/>
            <w:rFonts w:ascii="Arial" w:hAnsi="Arial" w:cs="Arial"/>
            <w:noProof w:val="0"/>
            <w:color w:val="auto"/>
          </w:rPr>
          <w:t>https://www.gov.si/podrocja/promet-in-energetika/trajnostna-mobilnost/</w:t>
        </w:r>
      </w:hyperlink>
      <w:r w:rsidR="00812DED" w:rsidRPr="00E03A49">
        <w:rPr>
          <w:rFonts w:ascii="Arial" w:hAnsi="Arial" w:cs="Arial"/>
        </w:rPr>
        <w:t xml:space="preserve"> </w:t>
      </w:r>
      <w:r w:rsidR="007D160E" w:rsidRPr="00E03A49">
        <w:rPr>
          <w:rFonts w:ascii="Arial" w:hAnsi="Arial" w:cs="Arial"/>
        </w:rPr>
        <w:t xml:space="preserve">) </w:t>
      </w:r>
      <w:r w:rsidRPr="00E03A49">
        <w:rPr>
          <w:rFonts w:ascii="Arial" w:hAnsi="Arial" w:cs="Arial"/>
        </w:rPr>
        <w:t xml:space="preserve">je predviden </w:t>
      </w:r>
      <w:r w:rsidR="007D160E" w:rsidRPr="00E03A49">
        <w:rPr>
          <w:rFonts w:ascii="Arial" w:hAnsi="Arial" w:cs="Arial"/>
        </w:rPr>
        <w:t>ukrep R.23.17</w:t>
      </w:r>
      <w:r w:rsidR="00812DED" w:rsidRPr="00E03A49">
        <w:rPr>
          <w:rFonts w:ascii="Arial" w:hAnsi="Arial" w:cs="Arial"/>
        </w:rPr>
        <w:t xml:space="preserve"> </w:t>
      </w:r>
      <w:r w:rsidR="007D160E" w:rsidRPr="00E03A49">
        <w:rPr>
          <w:rFonts w:ascii="Arial" w:hAnsi="Arial" w:cs="Arial"/>
        </w:rPr>
        <w:t xml:space="preserve">Nove </w:t>
      </w:r>
      <w:r w:rsidRPr="00E03A49">
        <w:rPr>
          <w:rFonts w:ascii="Arial" w:hAnsi="Arial" w:cs="Arial"/>
        </w:rPr>
        <w:t xml:space="preserve">regionalne in konkurenčne proge; </w:t>
      </w:r>
      <w:r w:rsidR="00812DED" w:rsidRPr="00E03A49">
        <w:rPr>
          <w:rFonts w:ascii="Arial" w:hAnsi="Arial" w:cs="Arial"/>
        </w:rPr>
        <w:t>Strokovne podlage za konkurenčno progo Maribor - Ljubljana -</w:t>
      </w:r>
      <w:r w:rsidR="00FC3CA5" w:rsidRPr="00E03A49">
        <w:rPr>
          <w:rFonts w:ascii="Arial" w:hAnsi="Arial" w:cs="Arial"/>
        </w:rPr>
        <w:t xml:space="preserve"> </w:t>
      </w:r>
      <w:r w:rsidR="00812DED" w:rsidRPr="00E03A49">
        <w:rPr>
          <w:rFonts w:ascii="Arial" w:hAnsi="Arial" w:cs="Arial"/>
        </w:rPr>
        <w:t>Divača, Strokovne podlage za nove proge Beltinci - Lendava – Redics.</w:t>
      </w:r>
    </w:p>
    <w:p w14:paraId="48558548" w14:textId="77777777" w:rsidR="00106C9A" w:rsidRPr="00E03A49" w:rsidRDefault="00106C9A" w:rsidP="00532E0A">
      <w:pPr>
        <w:spacing w:line="288" w:lineRule="auto"/>
        <w:rPr>
          <w:rFonts w:ascii="Arial" w:hAnsi="Arial" w:cs="Arial"/>
        </w:rPr>
      </w:pPr>
    </w:p>
    <w:p w14:paraId="49D73CCD" w14:textId="1BD7AAB8" w:rsidR="000A112B" w:rsidRPr="00E03A49" w:rsidRDefault="00E658BF" w:rsidP="00FC3CA5">
      <w:pPr>
        <w:pStyle w:val="Naslov2"/>
        <w:spacing w:before="0" w:line="288" w:lineRule="auto"/>
        <w:rPr>
          <w:rFonts w:ascii="Arial" w:hAnsi="Arial" w:cs="Arial"/>
        </w:rPr>
      </w:pPr>
      <w:bookmarkStart w:id="22" w:name="_Toc81379297"/>
      <w:r w:rsidRPr="00E03A49">
        <w:rPr>
          <w:rFonts w:ascii="Arial" w:hAnsi="Arial" w:cs="Arial"/>
        </w:rPr>
        <w:t xml:space="preserve">Usklajenost </w:t>
      </w:r>
      <w:r w:rsidR="000A112B" w:rsidRPr="00E03A49">
        <w:rPr>
          <w:rFonts w:ascii="Arial" w:hAnsi="Arial" w:cs="Arial"/>
        </w:rPr>
        <w:t>projekta</w:t>
      </w:r>
      <w:r w:rsidRPr="00E03A49">
        <w:rPr>
          <w:rFonts w:ascii="Arial" w:hAnsi="Arial" w:cs="Arial"/>
        </w:rPr>
        <w:t xml:space="preserve"> s </w:t>
      </w:r>
      <w:r w:rsidR="00867B4C" w:rsidRPr="00E03A49">
        <w:rPr>
          <w:rFonts w:ascii="Arial" w:hAnsi="Arial" w:cs="Arial"/>
        </w:rPr>
        <w:t>strateškimi dokumenti</w:t>
      </w:r>
      <w:bookmarkEnd w:id="22"/>
      <w:r w:rsidR="00867B4C" w:rsidRPr="00E03A49">
        <w:rPr>
          <w:rFonts w:ascii="Arial" w:hAnsi="Arial" w:cs="Arial"/>
        </w:rPr>
        <w:t xml:space="preserve"> </w:t>
      </w:r>
    </w:p>
    <w:p w14:paraId="0623ADD7" w14:textId="77777777" w:rsidR="00867B4C" w:rsidRPr="00E03A49" w:rsidRDefault="00867B4C" w:rsidP="00FC3CA5">
      <w:pPr>
        <w:spacing w:line="288" w:lineRule="auto"/>
        <w:rPr>
          <w:rFonts w:ascii="Arial" w:hAnsi="Arial" w:cs="Arial"/>
        </w:rPr>
      </w:pPr>
    </w:p>
    <w:p w14:paraId="7A362FDC" w14:textId="77777777" w:rsidR="00F73FFB" w:rsidRPr="00F73FFB" w:rsidRDefault="00F73FFB" w:rsidP="00F73FFB">
      <w:pPr>
        <w:spacing w:line="288" w:lineRule="auto"/>
        <w:rPr>
          <w:rFonts w:ascii="Arial" w:hAnsi="Arial" w:cs="Arial"/>
        </w:rPr>
      </w:pPr>
      <w:r>
        <w:rPr>
          <w:rFonts w:ascii="Arial" w:hAnsi="Arial" w:cs="Arial"/>
        </w:rPr>
        <w:t xml:space="preserve">Zakonodajna in projektna izhodišča: </w:t>
      </w:r>
    </w:p>
    <w:p w14:paraId="67CF2EAE" w14:textId="77777777" w:rsidR="00F73FFB" w:rsidRPr="00E03A49" w:rsidRDefault="00F73FFB" w:rsidP="00F73FFB">
      <w:pPr>
        <w:pStyle w:val="Odstavekseznama"/>
        <w:numPr>
          <w:ilvl w:val="0"/>
          <w:numId w:val="28"/>
        </w:numPr>
        <w:spacing w:line="288" w:lineRule="auto"/>
        <w:rPr>
          <w:rFonts w:ascii="Arial" w:hAnsi="Arial" w:cs="Arial"/>
          <w:szCs w:val="22"/>
        </w:rPr>
      </w:pPr>
      <w:r w:rsidRPr="00E03A49">
        <w:rPr>
          <w:rFonts w:ascii="Arial" w:hAnsi="Arial" w:cs="Arial"/>
          <w:szCs w:val="22"/>
        </w:rPr>
        <w:t>Strategij</w:t>
      </w:r>
      <w:r>
        <w:rPr>
          <w:rFonts w:ascii="Arial" w:hAnsi="Arial" w:cs="Arial"/>
          <w:szCs w:val="22"/>
        </w:rPr>
        <w:t>a</w:t>
      </w:r>
      <w:r w:rsidRPr="00E03A49">
        <w:rPr>
          <w:rFonts w:ascii="Arial" w:hAnsi="Arial" w:cs="Arial"/>
          <w:szCs w:val="22"/>
        </w:rPr>
        <w:t xml:space="preserve"> razvoja prometa v RS, (različica 12-končna), 29. junij 2015; sklep Vlade RS št. 37000-3/2015/8, </w:t>
      </w:r>
    </w:p>
    <w:p w14:paraId="123EAAEC" w14:textId="77777777" w:rsidR="00F73FFB" w:rsidRPr="00E03A49" w:rsidRDefault="00F73FFB" w:rsidP="00F73FFB">
      <w:pPr>
        <w:pStyle w:val="Odstavekseznama"/>
        <w:numPr>
          <w:ilvl w:val="0"/>
          <w:numId w:val="28"/>
        </w:numPr>
        <w:spacing w:line="288" w:lineRule="auto"/>
        <w:rPr>
          <w:rFonts w:ascii="Arial" w:eastAsia="Calibri" w:hAnsi="Arial" w:cs="Arial"/>
          <w:szCs w:val="22"/>
        </w:rPr>
      </w:pPr>
      <w:r w:rsidRPr="00E03A49">
        <w:rPr>
          <w:rFonts w:ascii="Arial" w:eastAsia="Calibri" w:hAnsi="Arial" w:cs="Arial"/>
          <w:szCs w:val="22"/>
        </w:rPr>
        <w:t>Resolucij</w:t>
      </w:r>
      <w:r>
        <w:rPr>
          <w:rFonts w:ascii="Arial" w:eastAsia="Calibri" w:hAnsi="Arial" w:cs="Arial"/>
          <w:szCs w:val="22"/>
        </w:rPr>
        <w:t>a</w:t>
      </w:r>
      <w:r w:rsidRPr="00E03A49">
        <w:rPr>
          <w:rFonts w:ascii="Arial" w:eastAsia="Calibri" w:hAnsi="Arial" w:cs="Arial"/>
          <w:szCs w:val="22"/>
        </w:rPr>
        <w:t xml:space="preserve"> o nacionalnem programu razvoja prometa v Republiki Sloveniji za obdobje do leta 2030 (ReNPRP30); v nekaterih virih se navaja tudi »Nacionalni program«, Uradni list RS št. 75/2016 z dne 30.11.2016 in Resolucije o spremembah in dopolnitvah Resolucije o nacionalnem programu razvoja prometa v Republiki Sloveniji za obdobje do leta 2030 (ReNPRP30-A), Uradni list RS št. 90/2021 z dne 4. 6. 2021.</w:t>
      </w:r>
    </w:p>
    <w:p w14:paraId="092FCDD2" w14:textId="20FE12AE" w:rsidR="00F73FFB" w:rsidRPr="00E03A49" w:rsidRDefault="00F73FFB" w:rsidP="00F73FFB">
      <w:pPr>
        <w:pStyle w:val="Odstavekseznama"/>
        <w:numPr>
          <w:ilvl w:val="0"/>
          <w:numId w:val="28"/>
        </w:numPr>
        <w:spacing w:line="288" w:lineRule="auto"/>
        <w:rPr>
          <w:rFonts w:ascii="Arial" w:eastAsia="Calibri" w:hAnsi="Arial" w:cs="Arial"/>
          <w:szCs w:val="22"/>
        </w:rPr>
      </w:pPr>
      <w:r>
        <w:rPr>
          <w:rFonts w:ascii="Arial" w:eastAsia="Calibri" w:hAnsi="Arial" w:cs="Arial"/>
          <w:szCs w:val="22"/>
        </w:rPr>
        <w:t>Načrt</w:t>
      </w:r>
      <w:r w:rsidRPr="00E03A49">
        <w:rPr>
          <w:rFonts w:ascii="Arial" w:eastAsia="Calibri" w:hAnsi="Arial" w:cs="Arial"/>
          <w:szCs w:val="22"/>
        </w:rPr>
        <w:t xml:space="preserve"> vlaganj v promet in infrastrukturo za obdobje od leta 2018-2023; v nekaterih virih se navaja tudi »Operativni načrt – OP«; sklep Vlade RS št.: 37000-1/2018/10 z dne 29.03.2018 </w:t>
      </w:r>
      <w:r w:rsidRPr="00E03A49">
        <w:rPr>
          <w:rFonts w:ascii="Arial" w:eastAsia="TimesNewRomanOOEnc" w:hAnsi="Arial" w:cs="Arial"/>
          <w:szCs w:val="22"/>
          <w:vertAlign w:val="superscript"/>
        </w:rPr>
        <w:footnoteReference w:id="31"/>
      </w:r>
      <w:r>
        <w:rPr>
          <w:rFonts w:ascii="Arial" w:eastAsia="Calibri" w:hAnsi="Arial" w:cs="Arial"/>
          <w:szCs w:val="22"/>
        </w:rPr>
        <w:t>,</w:t>
      </w:r>
    </w:p>
    <w:p w14:paraId="0BD6F7F2" w14:textId="69794AF2" w:rsidR="00F73FFB" w:rsidRDefault="00F73FFB" w:rsidP="00F73FFB">
      <w:pPr>
        <w:pStyle w:val="Odstavekseznama"/>
        <w:numPr>
          <w:ilvl w:val="0"/>
          <w:numId w:val="28"/>
        </w:numPr>
        <w:spacing w:line="288" w:lineRule="auto"/>
        <w:rPr>
          <w:rFonts w:ascii="Arial" w:hAnsi="Arial" w:cs="Arial"/>
        </w:rPr>
      </w:pPr>
      <w:r w:rsidRPr="00F73FFB">
        <w:rPr>
          <w:rFonts w:ascii="Arial" w:hAnsi="Arial" w:cs="Arial"/>
        </w:rPr>
        <w:t>Odlok o strategiji prostorskega razvoja Slovenije (Uradni list RS, št. 76/04, 33/07 – ZPNačrt in 61/17 – ZUreP-2)</w:t>
      </w:r>
      <w:r>
        <w:rPr>
          <w:rFonts w:ascii="Arial" w:hAnsi="Arial" w:cs="Arial"/>
        </w:rPr>
        <w:t>,</w:t>
      </w:r>
    </w:p>
    <w:p w14:paraId="50F2BD7A" w14:textId="0C54EDA0" w:rsidR="00F73FFB" w:rsidRPr="00E03A49" w:rsidRDefault="00F73FFB" w:rsidP="00F73FFB">
      <w:pPr>
        <w:pStyle w:val="Odstavekseznama"/>
        <w:numPr>
          <w:ilvl w:val="0"/>
          <w:numId w:val="28"/>
        </w:numPr>
        <w:spacing w:line="288" w:lineRule="auto"/>
        <w:rPr>
          <w:rFonts w:ascii="Arial" w:hAnsi="Arial" w:cs="Arial"/>
          <w:szCs w:val="22"/>
        </w:rPr>
      </w:pPr>
      <w:r w:rsidRPr="00E03A49">
        <w:rPr>
          <w:rFonts w:ascii="Arial" w:hAnsi="Arial" w:cs="Arial"/>
          <w:szCs w:val="22"/>
        </w:rPr>
        <w:t>Razvoj slovenskega železniškega omrežja (Vizija 2050+), december 2020 oz. Predlog vizije razvoja železnic, št. proj. 19_804, PNZ svetovanje projektiranje, d. o. o., december 2020 vključno s prometnim modelom</w:t>
      </w:r>
      <w:r>
        <w:rPr>
          <w:rFonts w:ascii="Arial" w:hAnsi="Arial" w:cs="Arial"/>
          <w:szCs w:val="22"/>
        </w:rPr>
        <w:t>,</w:t>
      </w:r>
    </w:p>
    <w:p w14:paraId="0B5BE4DD" w14:textId="77777777" w:rsidR="00F73FFB" w:rsidRPr="00F73FFB" w:rsidRDefault="00F73FFB" w:rsidP="00F73FFB">
      <w:pPr>
        <w:pStyle w:val="Odstavekseznama"/>
        <w:numPr>
          <w:ilvl w:val="0"/>
          <w:numId w:val="28"/>
        </w:numPr>
        <w:spacing w:line="288" w:lineRule="auto"/>
        <w:rPr>
          <w:rFonts w:ascii="Arial" w:hAnsi="Arial" w:cs="Arial"/>
        </w:rPr>
      </w:pPr>
      <w:r w:rsidRPr="00F73FFB">
        <w:rPr>
          <w:rFonts w:ascii="Arial" w:hAnsi="Arial" w:cs="Arial"/>
          <w:szCs w:val="22"/>
        </w:rPr>
        <w:t>Vizija 2050+, Razvoj slovenskega železniškega omrežja; brošura, Direkcija RS za infrastrukturo, junij 2021, različica 3.0.</w:t>
      </w:r>
    </w:p>
    <w:p w14:paraId="15116CCA" w14:textId="77777777" w:rsidR="00F73FFB" w:rsidRDefault="00F73FFB" w:rsidP="00FC3CA5">
      <w:pPr>
        <w:spacing w:line="288" w:lineRule="auto"/>
        <w:rPr>
          <w:rFonts w:ascii="Arial" w:hAnsi="Arial" w:cs="Arial"/>
        </w:rPr>
      </w:pPr>
    </w:p>
    <w:p w14:paraId="30A80A57" w14:textId="2982868E" w:rsidR="00D77B90" w:rsidRPr="00E03A49" w:rsidRDefault="000458BE" w:rsidP="00FC3CA5">
      <w:pPr>
        <w:spacing w:line="288" w:lineRule="auto"/>
        <w:rPr>
          <w:rFonts w:ascii="Arial" w:hAnsi="Arial" w:cs="Arial"/>
        </w:rPr>
      </w:pPr>
      <w:r w:rsidRPr="00E03A49">
        <w:rPr>
          <w:rFonts w:ascii="Arial" w:hAnsi="Arial" w:cs="Arial"/>
        </w:rPr>
        <w:lastRenderedPageBreak/>
        <w:t>Izdelovalec nalog</w:t>
      </w:r>
      <w:r w:rsidR="00E2354F" w:rsidRPr="00E03A49">
        <w:rPr>
          <w:rFonts w:ascii="Arial" w:hAnsi="Arial" w:cs="Arial"/>
        </w:rPr>
        <w:t xml:space="preserve">e mora </w:t>
      </w:r>
      <w:r w:rsidR="00D77B90" w:rsidRPr="00E03A49">
        <w:rPr>
          <w:rFonts w:ascii="Arial" w:hAnsi="Arial" w:cs="Arial"/>
        </w:rPr>
        <w:t xml:space="preserve">za usklajenost projekta </w:t>
      </w:r>
      <w:r w:rsidR="00867B4C" w:rsidRPr="00E03A49">
        <w:rPr>
          <w:rFonts w:ascii="Arial" w:hAnsi="Arial" w:cs="Arial"/>
        </w:rPr>
        <w:t xml:space="preserve">predvsem </w:t>
      </w:r>
      <w:r w:rsidR="00E2354F" w:rsidRPr="00E03A49">
        <w:rPr>
          <w:rFonts w:ascii="Arial" w:hAnsi="Arial" w:cs="Arial"/>
        </w:rPr>
        <w:t xml:space="preserve">slediti </w:t>
      </w:r>
      <w:r w:rsidR="00875F57" w:rsidRPr="00E03A49">
        <w:rPr>
          <w:rFonts w:ascii="Arial" w:hAnsi="Arial" w:cs="Arial"/>
        </w:rPr>
        <w:t>Strategij</w:t>
      </w:r>
      <w:r w:rsidR="00E2354F" w:rsidRPr="00E03A49">
        <w:rPr>
          <w:rFonts w:ascii="Arial" w:hAnsi="Arial" w:cs="Arial"/>
        </w:rPr>
        <w:t>i</w:t>
      </w:r>
      <w:r w:rsidR="00875F57" w:rsidRPr="00E03A49">
        <w:rPr>
          <w:rFonts w:ascii="Arial" w:hAnsi="Arial" w:cs="Arial"/>
        </w:rPr>
        <w:t xml:space="preserve"> razvoja prometa v RS (2015)</w:t>
      </w:r>
      <w:r w:rsidR="00922A94" w:rsidRPr="00E03A49">
        <w:rPr>
          <w:rFonts w:ascii="Arial" w:hAnsi="Arial" w:cs="Arial"/>
        </w:rPr>
        <w:t>, kjer</w:t>
      </w:r>
      <w:r w:rsidR="00D77B90" w:rsidRPr="00E03A49">
        <w:rPr>
          <w:rFonts w:ascii="Arial" w:hAnsi="Arial" w:cs="Arial"/>
        </w:rPr>
        <w:t>:</w:t>
      </w:r>
    </w:p>
    <w:p w14:paraId="7AF40EE8" w14:textId="0F70C65D" w:rsidR="00875F57" w:rsidRPr="00E03A49" w:rsidRDefault="00875F57" w:rsidP="00FC3CA5">
      <w:pPr>
        <w:pStyle w:val="Odstavekseznama"/>
        <w:numPr>
          <w:ilvl w:val="0"/>
          <w:numId w:val="12"/>
        </w:numPr>
        <w:spacing w:line="288" w:lineRule="auto"/>
        <w:rPr>
          <w:rFonts w:ascii="Arial" w:hAnsi="Arial" w:cs="Arial"/>
          <w:szCs w:val="22"/>
        </w:rPr>
      </w:pPr>
      <w:r w:rsidRPr="00E03A49">
        <w:rPr>
          <w:rFonts w:ascii="Arial" w:hAnsi="Arial" w:cs="Arial"/>
          <w:szCs w:val="22"/>
        </w:rPr>
        <w:t>je kot osnovni cilj prometne politike določen naslednji cilj: izboljšati mobilnost in dostopnost</w:t>
      </w:r>
      <w:r w:rsidR="00D77B90" w:rsidRPr="00E03A49">
        <w:rPr>
          <w:rFonts w:ascii="Arial" w:hAnsi="Arial" w:cs="Arial"/>
          <w:szCs w:val="22"/>
        </w:rPr>
        <w:t>,</w:t>
      </w:r>
    </w:p>
    <w:p w14:paraId="3DFF27ED" w14:textId="71E0803C" w:rsidR="00875F57" w:rsidRPr="00E03A49" w:rsidRDefault="00875F57" w:rsidP="00FC3CA5">
      <w:pPr>
        <w:pStyle w:val="Odstavekseznama"/>
        <w:numPr>
          <w:ilvl w:val="0"/>
          <w:numId w:val="12"/>
        </w:numPr>
        <w:spacing w:line="288" w:lineRule="auto"/>
        <w:rPr>
          <w:rFonts w:ascii="Arial" w:hAnsi="Arial" w:cs="Arial"/>
          <w:szCs w:val="22"/>
        </w:rPr>
      </w:pPr>
      <w:r w:rsidRPr="00E03A49">
        <w:rPr>
          <w:rFonts w:ascii="Arial" w:hAnsi="Arial" w:cs="Arial"/>
          <w:szCs w:val="22"/>
        </w:rPr>
        <w:t>s</w:t>
      </w:r>
      <w:r w:rsidR="004A7118" w:rsidRPr="00E03A49">
        <w:rPr>
          <w:rFonts w:ascii="Arial" w:hAnsi="Arial" w:cs="Arial"/>
          <w:szCs w:val="22"/>
        </w:rPr>
        <w:t>o</w:t>
      </w:r>
      <w:r w:rsidRPr="00E03A49">
        <w:rPr>
          <w:rFonts w:ascii="Arial" w:hAnsi="Arial" w:cs="Arial"/>
          <w:szCs w:val="22"/>
        </w:rPr>
        <w:t xml:space="preserve"> kot posebni cilj</w:t>
      </w:r>
      <w:r w:rsidR="004A7118" w:rsidRPr="00E03A49">
        <w:rPr>
          <w:rFonts w:ascii="Arial" w:hAnsi="Arial" w:cs="Arial"/>
          <w:szCs w:val="22"/>
        </w:rPr>
        <w:t>i</w:t>
      </w:r>
      <w:r w:rsidRPr="00E03A49">
        <w:rPr>
          <w:rFonts w:ascii="Arial" w:hAnsi="Arial" w:cs="Arial"/>
          <w:szCs w:val="22"/>
        </w:rPr>
        <w:t xml:space="preserve"> za železnice definiran</w:t>
      </w:r>
      <w:r w:rsidR="004A7118" w:rsidRPr="00E03A49">
        <w:rPr>
          <w:rFonts w:ascii="Arial" w:hAnsi="Arial" w:cs="Arial"/>
          <w:szCs w:val="22"/>
        </w:rPr>
        <w:t>i</w:t>
      </w:r>
      <w:r w:rsidRPr="00E03A49">
        <w:rPr>
          <w:rFonts w:ascii="Arial" w:hAnsi="Arial" w:cs="Arial"/>
          <w:szCs w:val="22"/>
        </w:rPr>
        <w:t xml:space="preserve"> naslednj</w:t>
      </w:r>
      <w:r w:rsidR="004A7118" w:rsidRPr="00E03A49">
        <w:rPr>
          <w:rFonts w:ascii="Arial" w:hAnsi="Arial" w:cs="Arial"/>
          <w:szCs w:val="22"/>
        </w:rPr>
        <w:t>i</w:t>
      </w:r>
      <w:r w:rsidRPr="00E03A49">
        <w:rPr>
          <w:rFonts w:ascii="Arial" w:hAnsi="Arial" w:cs="Arial"/>
          <w:szCs w:val="22"/>
        </w:rPr>
        <w:t xml:space="preserve"> cilj</w:t>
      </w:r>
      <w:r w:rsidR="004A7118" w:rsidRPr="00E03A49">
        <w:rPr>
          <w:rFonts w:ascii="Arial" w:hAnsi="Arial" w:cs="Arial"/>
          <w:szCs w:val="22"/>
        </w:rPr>
        <w:t>i</w:t>
      </w:r>
      <w:r w:rsidRPr="00E03A49">
        <w:rPr>
          <w:rFonts w:ascii="Arial" w:hAnsi="Arial" w:cs="Arial"/>
          <w:szCs w:val="22"/>
        </w:rPr>
        <w:t>:</w:t>
      </w:r>
    </w:p>
    <w:p w14:paraId="251B86FB" w14:textId="77777777" w:rsidR="004A7118" w:rsidRPr="00E03A49" w:rsidRDefault="00875F57" w:rsidP="00FC3CA5">
      <w:pPr>
        <w:pStyle w:val="Odstavekseznama"/>
        <w:numPr>
          <w:ilvl w:val="1"/>
          <w:numId w:val="13"/>
        </w:numPr>
        <w:spacing w:line="288" w:lineRule="auto"/>
        <w:rPr>
          <w:rFonts w:ascii="Arial" w:hAnsi="Arial" w:cs="Arial"/>
          <w:szCs w:val="22"/>
        </w:rPr>
      </w:pPr>
      <w:r w:rsidRPr="00E03A49">
        <w:rPr>
          <w:rFonts w:ascii="Arial" w:hAnsi="Arial" w:cs="Arial"/>
          <w:szCs w:val="22"/>
        </w:rPr>
        <w:t xml:space="preserve">povečanje konkurenčnosti gospodarstva z zmanjšanjem potovalnih časov, </w:t>
      </w:r>
    </w:p>
    <w:p w14:paraId="44885D8C" w14:textId="5DBC1529" w:rsidR="004A7118" w:rsidRPr="00E03A49" w:rsidRDefault="00875F57" w:rsidP="00FC3CA5">
      <w:pPr>
        <w:pStyle w:val="Odstavekseznama"/>
        <w:numPr>
          <w:ilvl w:val="1"/>
          <w:numId w:val="13"/>
        </w:numPr>
        <w:spacing w:line="288" w:lineRule="auto"/>
        <w:rPr>
          <w:rFonts w:ascii="Arial" w:hAnsi="Arial" w:cs="Arial"/>
          <w:szCs w:val="22"/>
        </w:rPr>
      </w:pPr>
      <w:r w:rsidRPr="00E03A49">
        <w:rPr>
          <w:rFonts w:ascii="Arial" w:hAnsi="Arial" w:cs="Arial"/>
          <w:szCs w:val="22"/>
        </w:rPr>
        <w:t>odprav</w:t>
      </w:r>
      <w:r w:rsidR="004A7118" w:rsidRPr="00E03A49">
        <w:rPr>
          <w:rFonts w:ascii="Arial" w:hAnsi="Arial" w:cs="Arial"/>
          <w:szCs w:val="22"/>
        </w:rPr>
        <w:t>a</w:t>
      </w:r>
      <w:r w:rsidRPr="00E03A49">
        <w:rPr>
          <w:rFonts w:ascii="Arial" w:hAnsi="Arial" w:cs="Arial"/>
          <w:szCs w:val="22"/>
        </w:rPr>
        <w:t xml:space="preserve"> slabše pretočnosti</w:t>
      </w:r>
      <w:r w:rsidR="004A7118" w:rsidRPr="00E03A49">
        <w:rPr>
          <w:rFonts w:ascii="Arial" w:hAnsi="Arial" w:cs="Arial"/>
          <w:szCs w:val="22"/>
        </w:rPr>
        <w:t>,</w:t>
      </w:r>
    </w:p>
    <w:p w14:paraId="00AB93BB" w14:textId="292E5048" w:rsidR="00875F57" w:rsidRPr="00E03A49" w:rsidRDefault="00875F57" w:rsidP="00FC3CA5">
      <w:pPr>
        <w:pStyle w:val="Odstavekseznama"/>
        <w:numPr>
          <w:ilvl w:val="1"/>
          <w:numId w:val="13"/>
        </w:numPr>
        <w:spacing w:line="288" w:lineRule="auto"/>
        <w:rPr>
          <w:rFonts w:ascii="Arial" w:hAnsi="Arial" w:cs="Arial"/>
          <w:szCs w:val="22"/>
        </w:rPr>
      </w:pPr>
      <w:r w:rsidRPr="00E03A49">
        <w:rPr>
          <w:rFonts w:ascii="Arial" w:hAnsi="Arial" w:cs="Arial"/>
          <w:szCs w:val="22"/>
        </w:rPr>
        <w:t>znižanj</w:t>
      </w:r>
      <w:r w:rsidR="004A7118" w:rsidRPr="00E03A49">
        <w:rPr>
          <w:rFonts w:ascii="Arial" w:hAnsi="Arial" w:cs="Arial"/>
          <w:szCs w:val="22"/>
        </w:rPr>
        <w:t>e</w:t>
      </w:r>
      <w:r w:rsidRPr="00E03A49">
        <w:rPr>
          <w:rFonts w:ascii="Arial" w:hAnsi="Arial" w:cs="Arial"/>
          <w:szCs w:val="22"/>
        </w:rPr>
        <w:t xml:space="preserve"> prevoznih stroškov</w:t>
      </w:r>
      <w:r w:rsidR="004A7118" w:rsidRPr="00E03A49">
        <w:rPr>
          <w:rFonts w:ascii="Arial" w:hAnsi="Arial" w:cs="Arial"/>
          <w:szCs w:val="22"/>
        </w:rPr>
        <w:t>,</w:t>
      </w:r>
    </w:p>
    <w:p w14:paraId="01782D53" w14:textId="77777777" w:rsidR="004A7118" w:rsidRPr="00E03A49" w:rsidRDefault="00875F57" w:rsidP="00FC3CA5">
      <w:pPr>
        <w:pStyle w:val="Odstavekseznama"/>
        <w:numPr>
          <w:ilvl w:val="1"/>
          <w:numId w:val="13"/>
        </w:numPr>
        <w:spacing w:line="288" w:lineRule="auto"/>
        <w:rPr>
          <w:rFonts w:ascii="Arial" w:hAnsi="Arial" w:cs="Arial"/>
          <w:szCs w:val="22"/>
        </w:rPr>
      </w:pPr>
      <w:r w:rsidRPr="00E03A49">
        <w:rPr>
          <w:rFonts w:ascii="Arial" w:hAnsi="Arial" w:cs="Arial"/>
          <w:szCs w:val="22"/>
        </w:rPr>
        <w:t>boljša dostopnost do posameznih regij</w:t>
      </w:r>
      <w:r w:rsidR="004A7118" w:rsidRPr="00E03A49">
        <w:rPr>
          <w:rFonts w:ascii="Arial" w:hAnsi="Arial" w:cs="Arial"/>
          <w:szCs w:val="22"/>
        </w:rPr>
        <w:t xml:space="preserve"> in </w:t>
      </w:r>
    </w:p>
    <w:p w14:paraId="514F1E3C" w14:textId="2A489C3E" w:rsidR="00875F57" w:rsidRPr="00E03A49" w:rsidRDefault="00875F57" w:rsidP="00FC3CA5">
      <w:pPr>
        <w:pStyle w:val="Odstavekseznama"/>
        <w:numPr>
          <w:ilvl w:val="1"/>
          <w:numId w:val="13"/>
        </w:numPr>
        <w:spacing w:line="288" w:lineRule="auto"/>
        <w:rPr>
          <w:rFonts w:ascii="Arial" w:hAnsi="Arial" w:cs="Arial"/>
          <w:szCs w:val="22"/>
        </w:rPr>
      </w:pPr>
      <w:r w:rsidRPr="00E03A49">
        <w:rPr>
          <w:rFonts w:ascii="Arial" w:hAnsi="Arial" w:cs="Arial"/>
          <w:szCs w:val="22"/>
        </w:rPr>
        <w:t>boljša medregijska povezava</w:t>
      </w:r>
      <w:r w:rsidR="00D77B90" w:rsidRPr="00E03A49">
        <w:rPr>
          <w:rFonts w:ascii="Arial" w:hAnsi="Arial" w:cs="Arial"/>
          <w:szCs w:val="22"/>
        </w:rPr>
        <w:t>,</w:t>
      </w:r>
    </w:p>
    <w:p w14:paraId="02A89BFD" w14:textId="3DFB0571" w:rsidR="00875F57" w:rsidRPr="00E03A49" w:rsidRDefault="00875F57" w:rsidP="00FC3CA5">
      <w:pPr>
        <w:pStyle w:val="Odstavekseznama"/>
        <w:numPr>
          <w:ilvl w:val="0"/>
          <w:numId w:val="12"/>
        </w:numPr>
        <w:spacing w:line="288" w:lineRule="auto"/>
        <w:rPr>
          <w:rFonts w:ascii="Arial" w:hAnsi="Arial" w:cs="Arial"/>
          <w:szCs w:val="22"/>
        </w:rPr>
      </w:pPr>
      <w:r w:rsidRPr="00E03A49">
        <w:rPr>
          <w:rFonts w:ascii="Arial" w:hAnsi="Arial" w:cs="Arial"/>
          <w:szCs w:val="22"/>
        </w:rPr>
        <w:t>je kot osnovni ukrepi pri razvoju prometa v Republiki Sloveniji definiran naslednji ukrep:</w:t>
      </w:r>
      <w:r w:rsidR="00D77B90" w:rsidRPr="00E03A49">
        <w:rPr>
          <w:rFonts w:ascii="Arial" w:hAnsi="Arial" w:cs="Arial"/>
          <w:szCs w:val="22"/>
        </w:rPr>
        <w:t xml:space="preserve"> </w:t>
      </w:r>
      <w:r w:rsidRPr="00E03A49">
        <w:rPr>
          <w:rFonts w:ascii="Arial" w:hAnsi="Arial" w:cs="Arial"/>
          <w:szCs w:val="22"/>
        </w:rPr>
        <w:t>izpopolnitev sistema javnega potniškega prometa.</w:t>
      </w:r>
    </w:p>
    <w:p w14:paraId="620CA20E" w14:textId="782205D3" w:rsidR="009255CA" w:rsidRPr="00E03A49" w:rsidRDefault="009255CA" w:rsidP="00FC3CA5">
      <w:pPr>
        <w:spacing w:line="288" w:lineRule="auto"/>
        <w:rPr>
          <w:rFonts w:ascii="Arial" w:hAnsi="Arial" w:cs="Arial"/>
        </w:rPr>
      </w:pPr>
    </w:p>
    <w:p w14:paraId="5CB395D8" w14:textId="1F5702EF" w:rsidR="009255CA" w:rsidRPr="00E03A49" w:rsidRDefault="009255CA" w:rsidP="00FC3CA5">
      <w:pPr>
        <w:spacing w:line="288" w:lineRule="auto"/>
        <w:rPr>
          <w:rFonts w:ascii="Arial" w:hAnsi="Arial" w:cs="Arial"/>
        </w:rPr>
      </w:pPr>
      <w:r w:rsidRPr="00E03A49">
        <w:rPr>
          <w:rFonts w:ascii="Arial" w:hAnsi="Arial" w:cs="Arial"/>
        </w:rPr>
        <w:t>Hkrati naloga izhaja tudi iz evropskih dokumentov, s katerimi se na ravni EU ustvarja enoten železniški infrastrukturni sistem. Ključni dokument, ki je relevanten za obravnavano področje je Uredba EU št. 1315/2013 Evropskega parlamenta in sveta z dne 11. december 2013 o smernicah za razvoj vse-evropskega prometnega omrežja; Uradni list EU št. L 348/1 z dne 20.12.2013; vključno z vsemi spremembami in dopolnitvami.</w:t>
      </w:r>
    </w:p>
    <w:p w14:paraId="0A0781BE" w14:textId="77777777" w:rsidR="009255CA" w:rsidRPr="00E03A49" w:rsidRDefault="009255CA" w:rsidP="005E3388">
      <w:pPr>
        <w:numPr>
          <w:ilvl w:val="0"/>
          <w:numId w:val="31"/>
        </w:numPr>
        <w:spacing w:line="288" w:lineRule="auto"/>
        <w:rPr>
          <w:rFonts w:ascii="Arial" w:hAnsi="Arial" w:cs="Arial"/>
        </w:rPr>
      </w:pPr>
      <w:r w:rsidRPr="00E03A49">
        <w:rPr>
          <w:rFonts w:ascii="Arial" w:hAnsi="Arial" w:cs="Arial"/>
        </w:rPr>
        <w:t>Na zemljevidu 5.2. »Celovito omrežje: Železnice, pristanišča in železniško-cestni terminali (RRT Jedrno omrežje: Železnice (tovorni promet), pristanišča in železniško-cestni terminali (RRT)« je razvidno, da gre za relacijo/progo meja SI/IT – Sežana – Ljubljana – ZM - Dobova kot celovito omrežje v načrtovanju (tanka črtkana črta)</w:t>
      </w:r>
    </w:p>
    <w:p w14:paraId="410E7608" w14:textId="04F3F547" w:rsidR="009255CA" w:rsidRPr="00E03A49" w:rsidRDefault="009255CA" w:rsidP="005E3388">
      <w:pPr>
        <w:numPr>
          <w:ilvl w:val="0"/>
          <w:numId w:val="31"/>
        </w:numPr>
        <w:spacing w:line="288" w:lineRule="auto"/>
        <w:rPr>
          <w:rFonts w:ascii="Arial" w:hAnsi="Arial" w:cs="Arial"/>
        </w:rPr>
      </w:pPr>
      <w:r w:rsidRPr="00E03A49">
        <w:rPr>
          <w:rFonts w:ascii="Arial" w:hAnsi="Arial" w:cs="Arial"/>
        </w:rPr>
        <w:t xml:space="preserve">Na zemljevidu 5.3 »Celovito omrežje: Železnice in letališča Jedrno omrežje: Železnice (potniški promet) in letališča« pa je razvidno, da gre za relacijo/progo meja SI/IT – Sežana – Ljubljana kot jedrno omrežje v načrtovanju (debela črtkana črta) medtem ko je za relacijo/progo Ljubljana – ZM </w:t>
      </w:r>
      <w:r w:rsidR="00102904" w:rsidRPr="00E03A49">
        <w:rPr>
          <w:rFonts w:ascii="Arial" w:hAnsi="Arial" w:cs="Arial"/>
        </w:rPr>
        <w:t>–</w:t>
      </w:r>
      <w:r w:rsidRPr="00E03A49">
        <w:rPr>
          <w:rFonts w:ascii="Arial" w:hAnsi="Arial" w:cs="Arial"/>
        </w:rPr>
        <w:t xml:space="preserve"> Dobova razvidno kot celovito omrežje v načrtovanju (tanka črtkana črta)</w:t>
      </w:r>
      <w:r w:rsidR="00102904" w:rsidRPr="00E03A49">
        <w:rPr>
          <w:rFonts w:ascii="Arial" w:hAnsi="Arial" w:cs="Arial"/>
        </w:rPr>
        <w:t>.</w:t>
      </w:r>
    </w:p>
    <w:p w14:paraId="59B33FE5" w14:textId="72028562" w:rsidR="009255CA" w:rsidRPr="00E03A49" w:rsidRDefault="009255CA" w:rsidP="00FC3CA5">
      <w:pPr>
        <w:spacing w:line="288" w:lineRule="auto"/>
        <w:rPr>
          <w:rFonts w:ascii="Arial" w:hAnsi="Arial" w:cs="Arial"/>
        </w:rPr>
      </w:pPr>
    </w:p>
    <w:p w14:paraId="0B5F76B4" w14:textId="2AFFB0C2" w:rsidR="00AE6AA6" w:rsidRPr="00E03A49" w:rsidRDefault="00FC3CA5" w:rsidP="00FC3CA5">
      <w:pPr>
        <w:spacing w:line="288" w:lineRule="auto"/>
        <w:rPr>
          <w:rFonts w:ascii="Arial" w:hAnsi="Arial" w:cs="Arial"/>
        </w:rPr>
      </w:pPr>
      <w:r w:rsidRPr="00E03A49">
        <w:rPr>
          <w:rFonts w:ascii="Arial" w:hAnsi="Arial" w:cs="Arial"/>
        </w:rPr>
        <w:t xml:space="preserve">Za področje energetskega podsistema železniške infrastrukture je ključni, relevantni dokument </w:t>
      </w:r>
      <w:r w:rsidR="00AE6AA6" w:rsidRPr="00E03A49">
        <w:rPr>
          <w:rFonts w:ascii="Arial" w:hAnsi="Arial" w:cs="Arial"/>
          <w:bCs/>
        </w:rPr>
        <w:t xml:space="preserve">TSI Energija, Uredba Komisije (EU) št. 1301/2014 z dne 18. novembra 2014 o tehničnih specifikacijah za interoperabilnost v zvezi s podsistemom „energija“ železniškega sistema v Evropski uniji; Uradni list EU št. L 356/179 z dne 12.12.2014 - </w:t>
      </w:r>
      <w:hyperlink r:id="rId14" w:history="1">
        <w:r w:rsidR="00AE6AA6" w:rsidRPr="00E03A49">
          <w:rPr>
            <w:rStyle w:val="Hiperpovezava"/>
            <w:rFonts w:ascii="Arial" w:hAnsi="Arial" w:cs="Arial"/>
            <w:bCs/>
            <w:color w:val="auto"/>
          </w:rPr>
          <w:t>https://eur-lex.europa.eu/legal-content/SL/TXT/?uri=CELEX%3A32014R1301</w:t>
        </w:r>
      </w:hyperlink>
      <w:r w:rsidR="00AE6AA6" w:rsidRPr="00E03A49">
        <w:rPr>
          <w:rFonts w:ascii="Arial" w:hAnsi="Arial" w:cs="Arial"/>
          <w:bCs/>
        </w:rPr>
        <w:t>; vključno z vsemi spremembami in dopolnitvami, ki v Dodatek C definira:</w:t>
      </w:r>
    </w:p>
    <w:p w14:paraId="68598911" w14:textId="0BB87AF6" w:rsidR="00AE6AA6" w:rsidRDefault="00AE6AA6" w:rsidP="005E3388">
      <w:pPr>
        <w:numPr>
          <w:ilvl w:val="0"/>
          <w:numId w:val="28"/>
        </w:numPr>
        <w:spacing w:line="288" w:lineRule="auto"/>
        <w:rPr>
          <w:rFonts w:ascii="Arial" w:hAnsi="Arial" w:cs="Arial"/>
          <w:bCs/>
        </w:rPr>
      </w:pPr>
      <w:r w:rsidRPr="00E03A49">
        <w:rPr>
          <w:rFonts w:ascii="Arial" w:hAnsi="Arial" w:cs="Arial"/>
          <w:bCs/>
        </w:rPr>
        <w:t>Najmanjša srednja koristna napetost na odjemniku toka:</w:t>
      </w:r>
    </w:p>
    <w:p w14:paraId="3F51DAD3" w14:textId="77777777" w:rsidR="001D645E" w:rsidRPr="00E03A49" w:rsidRDefault="001D645E" w:rsidP="001D645E">
      <w:pPr>
        <w:spacing w:line="288" w:lineRule="auto"/>
        <w:ind w:left="720"/>
        <w:rPr>
          <w:rFonts w:ascii="Arial" w:hAnsi="Arial" w:cs="Arial"/>
          <w:bCs/>
        </w:rPr>
      </w:pPr>
    </w:p>
    <w:p w14:paraId="4DEC3B6C" w14:textId="77777777" w:rsidR="00AE6AA6" w:rsidRPr="00E03A49" w:rsidRDefault="00AE6AA6" w:rsidP="001D645E">
      <w:pPr>
        <w:pStyle w:val="Odstavekseznama"/>
        <w:spacing w:line="288" w:lineRule="auto"/>
        <w:ind w:left="567" w:hanging="567"/>
        <w:jc w:val="left"/>
        <w:rPr>
          <w:rFonts w:ascii="Arial" w:hAnsi="Arial" w:cs="Arial"/>
          <w:szCs w:val="22"/>
        </w:rPr>
      </w:pPr>
      <w:r w:rsidRPr="00E03A49">
        <w:rPr>
          <w:rFonts w:ascii="Arial" w:hAnsi="Arial" w:cs="Arial"/>
          <w:szCs w:val="22"/>
        </w:rPr>
        <w:t>Preglednica C.1</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94"/>
        <w:gridCol w:w="2978"/>
        <w:gridCol w:w="2684"/>
      </w:tblGrid>
      <w:tr w:rsidR="00FC3CA5" w:rsidRPr="001D645E" w14:paraId="53F9CF15" w14:textId="77777777" w:rsidTr="005E4397">
        <w:trPr>
          <w:jc w:val="center"/>
        </w:trPr>
        <w:tc>
          <w:tcPr>
            <w:tcW w:w="18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AB08DCD" w14:textId="77777777" w:rsidR="00AE6AA6" w:rsidRPr="001D645E" w:rsidRDefault="00AE6AA6" w:rsidP="001D645E">
            <w:pPr>
              <w:rPr>
                <w:rFonts w:ascii="Arial" w:hAnsi="Arial" w:cs="Arial"/>
                <w:sz w:val="20"/>
                <w:szCs w:val="20"/>
                <w:lang w:eastAsia="sl-SI"/>
              </w:rPr>
            </w:pPr>
            <w:r w:rsidRPr="001D645E">
              <w:rPr>
                <w:rFonts w:ascii="Arial" w:hAnsi="Arial" w:cs="Arial"/>
                <w:sz w:val="20"/>
                <w:szCs w:val="20"/>
                <w:lang w:eastAsia="sl-SI"/>
              </w:rPr>
              <w:t> </w:t>
            </w:r>
          </w:p>
        </w:tc>
        <w:tc>
          <w:tcPr>
            <w:tcW w:w="3126"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23CDD11"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V</w:t>
            </w:r>
          </w:p>
        </w:tc>
      </w:tr>
      <w:tr w:rsidR="00FC3CA5" w:rsidRPr="001D645E" w14:paraId="7BFEDEE4" w14:textId="77777777" w:rsidTr="005E4397">
        <w:trPr>
          <w:jc w:val="center"/>
        </w:trPr>
        <w:tc>
          <w:tcPr>
            <w:tcW w:w="187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18A46C6"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Sistem oskrbe z električno energijo</w:t>
            </w:r>
          </w:p>
        </w:tc>
        <w:tc>
          <w:tcPr>
            <w:tcW w:w="16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0C9F438"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Hitrost proge v &gt; 200 [km/h]</w:t>
            </w:r>
          </w:p>
        </w:tc>
        <w:tc>
          <w:tcPr>
            <w:tcW w:w="148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EAADD75"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Hitrost proge v ≤ 200 [km/h]</w:t>
            </w:r>
          </w:p>
        </w:tc>
      </w:tr>
      <w:tr w:rsidR="00FC3CA5" w:rsidRPr="001D645E" w14:paraId="6B07015F" w14:textId="77777777" w:rsidTr="005E4397">
        <w:trPr>
          <w:jc w:val="center"/>
        </w:trPr>
        <w:tc>
          <w:tcPr>
            <w:tcW w:w="187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BB9C7BC" w14:textId="77777777" w:rsidR="00AE6AA6" w:rsidRPr="001D645E" w:rsidRDefault="00AE6AA6" w:rsidP="001D645E">
            <w:pPr>
              <w:rPr>
                <w:rFonts w:ascii="Arial" w:hAnsi="Arial" w:cs="Arial"/>
                <w:b/>
                <w:bCs/>
                <w:sz w:val="20"/>
                <w:szCs w:val="20"/>
                <w:lang w:eastAsia="sl-SI"/>
              </w:rPr>
            </w:pPr>
          </w:p>
        </w:tc>
        <w:tc>
          <w:tcPr>
            <w:tcW w:w="16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13081B1"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Območje in vlak</w:t>
            </w:r>
          </w:p>
        </w:tc>
        <w:tc>
          <w:tcPr>
            <w:tcW w:w="148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CEC29A8" w14:textId="77777777" w:rsidR="00AE6AA6" w:rsidRPr="001D645E" w:rsidRDefault="00AE6AA6" w:rsidP="001D645E">
            <w:pPr>
              <w:ind w:right="195"/>
              <w:jc w:val="center"/>
              <w:rPr>
                <w:rFonts w:ascii="Arial" w:hAnsi="Arial" w:cs="Arial"/>
                <w:b/>
                <w:bCs/>
                <w:sz w:val="20"/>
                <w:szCs w:val="20"/>
                <w:lang w:eastAsia="sl-SI"/>
              </w:rPr>
            </w:pPr>
            <w:r w:rsidRPr="001D645E">
              <w:rPr>
                <w:rFonts w:ascii="Arial" w:hAnsi="Arial" w:cs="Arial"/>
                <w:b/>
                <w:bCs/>
                <w:sz w:val="20"/>
                <w:szCs w:val="20"/>
                <w:lang w:eastAsia="sl-SI"/>
              </w:rPr>
              <w:t>Območje in vlak</w:t>
            </w:r>
          </w:p>
        </w:tc>
      </w:tr>
      <w:tr w:rsidR="00FC3CA5" w:rsidRPr="001D645E" w14:paraId="79D9758C" w14:textId="77777777" w:rsidTr="005E4397">
        <w:trPr>
          <w:jc w:val="center"/>
        </w:trPr>
        <w:tc>
          <w:tcPr>
            <w:tcW w:w="18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6CC9692" w14:textId="77777777" w:rsidR="00AE6AA6" w:rsidRPr="001D645E" w:rsidRDefault="00AE6AA6" w:rsidP="001D645E">
            <w:pPr>
              <w:rPr>
                <w:rFonts w:ascii="Arial" w:hAnsi="Arial" w:cs="Arial"/>
                <w:sz w:val="20"/>
                <w:szCs w:val="20"/>
                <w:lang w:eastAsia="sl-SI"/>
              </w:rPr>
            </w:pPr>
            <w:r w:rsidRPr="001D645E">
              <w:rPr>
                <w:rFonts w:ascii="Arial" w:hAnsi="Arial" w:cs="Arial"/>
                <w:sz w:val="20"/>
                <w:szCs w:val="20"/>
                <w:lang w:eastAsia="sl-SI"/>
              </w:rPr>
              <w:t>AC 25 kV 50 Hz</w:t>
            </w:r>
          </w:p>
        </w:tc>
        <w:tc>
          <w:tcPr>
            <w:tcW w:w="16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18A8"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22 500</w:t>
            </w:r>
          </w:p>
        </w:tc>
        <w:tc>
          <w:tcPr>
            <w:tcW w:w="1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3D905"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22 000</w:t>
            </w:r>
          </w:p>
        </w:tc>
      </w:tr>
      <w:tr w:rsidR="00FC3CA5" w:rsidRPr="001D645E" w14:paraId="3DB77796" w14:textId="77777777" w:rsidTr="005E4397">
        <w:trPr>
          <w:jc w:val="center"/>
        </w:trPr>
        <w:tc>
          <w:tcPr>
            <w:tcW w:w="18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67F68CF" w14:textId="77777777" w:rsidR="00AE6AA6" w:rsidRPr="001D645E" w:rsidRDefault="00AE6AA6" w:rsidP="001D645E">
            <w:pPr>
              <w:rPr>
                <w:rFonts w:ascii="Arial" w:hAnsi="Arial" w:cs="Arial"/>
                <w:sz w:val="20"/>
                <w:szCs w:val="20"/>
                <w:lang w:eastAsia="sl-SI"/>
              </w:rPr>
            </w:pPr>
            <w:r w:rsidRPr="001D645E">
              <w:rPr>
                <w:rFonts w:ascii="Arial" w:hAnsi="Arial" w:cs="Arial"/>
                <w:sz w:val="20"/>
                <w:szCs w:val="20"/>
                <w:lang w:eastAsia="sl-SI"/>
              </w:rPr>
              <w:t>AC 15 kV 16,7 Hz</w:t>
            </w:r>
          </w:p>
        </w:tc>
        <w:tc>
          <w:tcPr>
            <w:tcW w:w="16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484E0"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14 200</w:t>
            </w:r>
          </w:p>
        </w:tc>
        <w:tc>
          <w:tcPr>
            <w:tcW w:w="1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A3747"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13 500</w:t>
            </w:r>
          </w:p>
        </w:tc>
      </w:tr>
      <w:tr w:rsidR="00FC3CA5" w:rsidRPr="001D645E" w14:paraId="05B720D1" w14:textId="77777777" w:rsidTr="005E4397">
        <w:trPr>
          <w:jc w:val="center"/>
        </w:trPr>
        <w:tc>
          <w:tcPr>
            <w:tcW w:w="18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2737DCC" w14:textId="77777777" w:rsidR="00AE6AA6" w:rsidRPr="001D645E" w:rsidRDefault="00AE6AA6" w:rsidP="001D645E">
            <w:pPr>
              <w:rPr>
                <w:rFonts w:ascii="Arial" w:hAnsi="Arial" w:cs="Arial"/>
                <w:sz w:val="20"/>
                <w:szCs w:val="20"/>
                <w:lang w:eastAsia="sl-SI"/>
              </w:rPr>
            </w:pPr>
            <w:r w:rsidRPr="001D645E">
              <w:rPr>
                <w:rFonts w:ascii="Arial" w:hAnsi="Arial" w:cs="Arial"/>
                <w:sz w:val="20"/>
                <w:szCs w:val="20"/>
                <w:lang w:eastAsia="sl-SI"/>
              </w:rPr>
              <w:t>DC 3 kV</w:t>
            </w:r>
          </w:p>
        </w:tc>
        <w:tc>
          <w:tcPr>
            <w:tcW w:w="16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DDFD0"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2 800</w:t>
            </w:r>
          </w:p>
        </w:tc>
        <w:tc>
          <w:tcPr>
            <w:tcW w:w="1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0D33"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2 700</w:t>
            </w:r>
          </w:p>
        </w:tc>
      </w:tr>
      <w:tr w:rsidR="00FC3CA5" w:rsidRPr="001D645E" w14:paraId="21D21A60" w14:textId="77777777" w:rsidTr="005E4397">
        <w:trPr>
          <w:jc w:val="center"/>
        </w:trPr>
        <w:tc>
          <w:tcPr>
            <w:tcW w:w="18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D72A9BF" w14:textId="77777777" w:rsidR="00AE6AA6" w:rsidRPr="001D645E" w:rsidRDefault="00AE6AA6" w:rsidP="001D645E">
            <w:pPr>
              <w:rPr>
                <w:rFonts w:ascii="Arial" w:hAnsi="Arial" w:cs="Arial"/>
                <w:sz w:val="20"/>
                <w:szCs w:val="20"/>
                <w:lang w:eastAsia="sl-SI"/>
              </w:rPr>
            </w:pPr>
            <w:r w:rsidRPr="001D645E">
              <w:rPr>
                <w:rFonts w:ascii="Arial" w:hAnsi="Arial" w:cs="Arial"/>
                <w:sz w:val="20"/>
                <w:szCs w:val="20"/>
                <w:lang w:eastAsia="sl-SI"/>
              </w:rPr>
              <w:t>DC 1,5 kV</w:t>
            </w:r>
          </w:p>
        </w:tc>
        <w:tc>
          <w:tcPr>
            <w:tcW w:w="16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EA98"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1 300</w:t>
            </w:r>
          </w:p>
        </w:tc>
        <w:tc>
          <w:tcPr>
            <w:tcW w:w="14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27367" w14:textId="77777777" w:rsidR="00AE6AA6" w:rsidRPr="001D645E" w:rsidRDefault="00AE6AA6" w:rsidP="001D645E">
            <w:pPr>
              <w:ind w:right="195"/>
              <w:jc w:val="right"/>
              <w:rPr>
                <w:rFonts w:ascii="Arial" w:hAnsi="Arial" w:cs="Arial"/>
                <w:sz w:val="20"/>
                <w:szCs w:val="20"/>
                <w:lang w:eastAsia="sl-SI"/>
              </w:rPr>
            </w:pPr>
            <w:r w:rsidRPr="001D645E">
              <w:rPr>
                <w:rFonts w:ascii="Arial" w:hAnsi="Arial" w:cs="Arial"/>
                <w:sz w:val="20"/>
                <w:szCs w:val="20"/>
                <w:lang w:eastAsia="sl-SI"/>
              </w:rPr>
              <w:t>1 300</w:t>
            </w:r>
          </w:p>
        </w:tc>
      </w:tr>
    </w:tbl>
    <w:p w14:paraId="009826B2" w14:textId="77777777" w:rsidR="00FC3CA5" w:rsidRPr="00E03A49" w:rsidRDefault="00AE6AA6" w:rsidP="00FC3CA5">
      <w:pPr>
        <w:spacing w:line="288" w:lineRule="auto"/>
        <w:rPr>
          <w:rFonts w:ascii="Arial" w:hAnsi="Arial" w:cs="Arial"/>
        </w:rPr>
      </w:pPr>
      <w:r w:rsidRPr="00E03A49">
        <w:rPr>
          <w:rFonts w:ascii="Arial" w:hAnsi="Arial" w:cs="Arial"/>
        </w:rPr>
        <w:lastRenderedPageBreak/>
        <w:t>Pomemben vplivni dejavnik predstavlja tudi elektroenergetsko omrežje, katerega sposobnosti je potrebno ravno tako upoštevati pri izdelavi str</w:t>
      </w:r>
      <w:r w:rsidR="00FC3CA5" w:rsidRPr="00E03A49">
        <w:rPr>
          <w:rFonts w:ascii="Arial" w:hAnsi="Arial" w:cs="Arial"/>
        </w:rPr>
        <w:t>okovne podlage.</w:t>
      </w:r>
    </w:p>
    <w:p w14:paraId="25DE0062" w14:textId="77777777" w:rsidR="00FC3CA5" w:rsidRPr="00E03A49" w:rsidRDefault="00FC3CA5" w:rsidP="00FC3CA5">
      <w:pPr>
        <w:spacing w:line="288" w:lineRule="auto"/>
        <w:rPr>
          <w:rFonts w:ascii="Arial" w:hAnsi="Arial" w:cs="Arial"/>
          <w:highlight w:val="yellow"/>
        </w:rPr>
      </w:pPr>
    </w:p>
    <w:p w14:paraId="52EDDB0A" w14:textId="2CEC3203" w:rsidR="00FC3CA5" w:rsidRDefault="00FC3CA5" w:rsidP="00FC3CA5">
      <w:pPr>
        <w:pStyle w:val="Pripombabesedilo"/>
        <w:spacing w:line="288" w:lineRule="auto"/>
        <w:rPr>
          <w:rFonts w:ascii="Arial" w:eastAsia="Calibri" w:hAnsi="Arial" w:cs="Arial"/>
          <w:sz w:val="22"/>
          <w:szCs w:val="22"/>
          <w:lang w:eastAsia="en-US"/>
        </w:rPr>
      </w:pPr>
      <w:r w:rsidRPr="00E03A49">
        <w:rPr>
          <w:rFonts w:ascii="Arial" w:eastAsia="Calibri" w:hAnsi="Arial" w:cs="Arial"/>
          <w:sz w:val="22"/>
          <w:szCs w:val="22"/>
          <w:lang w:eastAsia="en-US"/>
        </w:rPr>
        <w:t>Preučiti pa je potrebno možnosti za alternativne načine oz. alternativne pogonske vire, npr. vodik</w:t>
      </w:r>
      <w:r w:rsidR="005E3388" w:rsidRPr="00E03A49">
        <w:rPr>
          <w:rFonts w:ascii="Arial" w:eastAsia="Calibri" w:hAnsi="Arial" w:cs="Arial"/>
          <w:sz w:val="22"/>
          <w:szCs w:val="22"/>
          <w:lang w:eastAsia="en-US"/>
        </w:rPr>
        <w:t xml:space="preserve">, </w:t>
      </w:r>
      <w:r w:rsidRPr="00E03A49">
        <w:rPr>
          <w:rFonts w:ascii="Arial" w:eastAsia="Calibri" w:hAnsi="Arial" w:cs="Arial"/>
          <w:sz w:val="22"/>
          <w:szCs w:val="22"/>
          <w:lang w:eastAsia="en-US"/>
        </w:rPr>
        <w:t xml:space="preserve">ipd. </w:t>
      </w:r>
    </w:p>
    <w:p w14:paraId="7C475D00" w14:textId="77777777" w:rsidR="001D645E" w:rsidRDefault="001D645E" w:rsidP="00FC3CA5">
      <w:pPr>
        <w:pStyle w:val="Pripombabesedilo"/>
        <w:spacing w:line="288" w:lineRule="auto"/>
        <w:rPr>
          <w:rFonts w:ascii="Arial" w:eastAsia="Calibri" w:hAnsi="Arial" w:cs="Arial"/>
          <w:sz w:val="22"/>
          <w:szCs w:val="22"/>
          <w:lang w:eastAsia="en-US"/>
        </w:rPr>
      </w:pPr>
    </w:p>
    <w:p w14:paraId="42080EBC" w14:textId="77777777" w:rsidR="001D645E" w:rsidRPr="00E03A49" w:rsidRDefault="001D645E" w:rsidP="00FC3CA5">
      <w:pPr>
        <w:pStyle w:val="Pripombabesedilo"/>
        <w:spacing w:line="288" w:lineRule="auto"/>
        <w:rPr>
          <w:rFonts w:ascii="Arial" w:eastAsia="Calibri" w:hAnsi="Arial" w:cs="Arial"/>
          <w:sz w:val="22"/>
          <w:szCs w:val="22"/>
          <w:lang w:eastAsia="en-US"/>
        </w:rPr>
      </w:pPr>
    </w:p>
    <w:p w14:paraId="460373DF" w14:textId="77777777" w:rsidR="00875F57" w:rsidRPr="00E03A49" w:rsidRDefault="00875F57" w:rsidP="00532E0A">
      <w:pPr>
        <w:pStyle w:val="Naslov1"/>
        <w:keepLines w:val="0"/>
        <w:spacing w:before="0" w:after="0" w:line="288" w:lineRule="auto"/>
        <w:rPr>
          <w:rFonts w:ascii="Arial" w:eastAsia="Arial" w:hAnsi="Arial" w:cs="Arial"/>
        </w:rPr>
      </w:pPr>
      <w:bookmarkStart w:id="23" w:name="_Toc26421393"/>
      <w:bookmarkStart w:id="24" w:name="_Toc81379298"/>
      <w:r w:rsidRPr="00E03A49">
        <w:rPr>
          <w:rFonts w:ascii="Arial" w:eastAsia="Arial" w:hAnsi="Arial" w:cs="Arial"/>
        </w:rPr>
        <w:t>Splošna izhodišča</w:t>
      </w:r>
      <w:bookmarkEnd w:id="23"/>
      <w:bookmarkEnd w:id="24"/>
    </w:p>
    <w:p w14:paraId="0D8101F7" w14:textId="77777777" w:rsidR="00875F57" w:rsidRPr="00E03A49" w:rsidRDefault="00875F57" w:rsidP="00532E0A">
      <w:pPr>
        <w:spacing w:line="288" w:lineRule="auto"/>
        <w:rPr>
          <w:rFonts w:ascii="Arial" w:hAnsi="Arial" w:cs="Arial"/>
        </w:rPr>
      </w:pPr>
    </w:p>
    <w:p w14:paraId="74C44266" w14:textId="77777777" w:rsidR="000C4CC1" w:rsidRPr="00E03A49" w:rsidRDefault="000C4CC1" w:rsidP="000C4CC1">
      <w:pPr>
        <w:spacing w:line="288" w:lineRule="auto"/>
        <w:rPr>
          <w:rFonts w:ascii="Arial" w:hAnsi="Arial" w:cs="Arial"/>
        </w:rPr>
      </w:pPr>
      <w:r w:rsidRPr="00E03A49">
        <w:rPr>
          <w:rFonts w:ascii="Arial" w:hAnsi="Arial" w:cs="Arial"/>
        </w:rPr>
        <w:t xml:space="preserve">Slovensko prometno vozlišče (cestno in železniško ter letališko, posredno tudi pomorsko, ki je locirano v Kopru) predstavlja presečišče dveh glavnih smeri mednarodnih prometnih tokov, tako slovenskega avtocestnega križa kot tudi mednarodnega daljinskega TEN omrežja prog. </w:t>
      </w:r>
    </w:p>
    <w:p w14:paraId="389B74F7" w14:textId="77777777" w:rsidR="000C4CC1" w:rsidRPr="00E03A49" w:rsidRDefault="000C4CC1" w:rsidP="000C4CC1">
      <w:pPr>
        <w:spacing w:line="288" w:lineRule="auto"/>
        <w:rPr>
          <w:rFonts w:ascii="Arial" w:hAnsi="Arial" w:cs="Arial"/>
        </w:rPr>
      </w:pPr>
    </w:p>
    <w:p w14:paraId="3B187BE2" w14:textId="2F21F796" w:rsidR="000C4CC1" w:rsidRPr="00E03A49" w:rsidRDefault="000C4CC1" w:rsidP="000C4CC1">
      <w:pPr>
        <w:spacing w:line="288" w:lineRule="auto"/>
        <w:rPr>
          <w:rFonts w:ascii="Arial" w:hAnsi="Arial" w:cs="Arial"/>
        </w:rPr>
      </w:pPr>
      <w:r w:rsidRPr="00E03A49">
        <w:rPr>
          <w:rFonts w:ascii="Arial" w:hAnsi="Arial" w:cs="Arial"/>
        </w:rPr>
        <w:t xml:space="preserve">Slovenija se mora tudi z ureditvijo in učinkovitostjo križanj prometnih smeri postaviti v bok s mora postati bolj konkurenčno glede na primerljiva sosednjima </w:t>
      </w:r>
      <w:r w:rsidR="00102904" w:rsidRPr="00E03A49">
        <w:rPr>
          <w:rFonts w:ascii="Arial" w:hAnsi="Arial" w:cs="Arial"/>
        </w:rPr>
        <w:t>glavnimi</w:t>
      </w:r>
      <w:r w:rsidRPr="00E03A49">
        <w:rPr>
          <w:rFonts w:ascii="Arial" w:hAnsi="Arial" w:cs="Arial"/>
        </w:rPr>
        <w:t xml:space="preserve"> </w:t>
      </w:r>
      <w:r w:rsidR="00102904" w:rsidRPr="00E03A49">
        <w:rPr>
          <w:rFonts w:ascii="Arial" w:hAnsi="Arial" w:cs="Arial"/>
        </w:rPr>
        <w:t>državnimi</w:t>
      </w:r>
      <w:r w:rsidRPr="00E03A49">
        <w:rPr>
          <w:rFonts w:ascii="Arial" w:hAnsi="Arial" w:cs="Arial"/>
        </w:rPr>
        <w:t xml:space="preserve"> </w:t>
      </w:r>
      <w:r w:rsidR="00102904" w:rsidRPr="00E03A49">
        <w:rPr>
          <w:rFonts w:ascii="Arial" w:hAnsi="Arial" w:cs="Arial"/>
        </w:rPr>
        <w:t>središči</w:t>
      </w:r>
      <w:r w:rsidRPr="00E03A49">
        <w:rPr>
          <w:rFonts w:ascii="Arial" w:hAnsi="Arial" w:cs="Arial"/>
        </w:rPr>
        <w:t xml:space="preserve"> in prometnimi vozlišči: (Dunaj, München, Milano/Rim, Zagreb/Beograd, Budimpešta, Bratislava, itd. Potreben je razvoj in konkurenčnejši dostop do bližnjih deželnih oz. regionalnih urbanih in prometnih vozlišč:  (Celovec – Beljak in Gradec v Avstriji; Trst, Udine in Benetke v Italiji; Reka in Split na Hrvaškem, Velika Kaniža in Sombotel na Madžarskem, Maribor in Koper v Sloveniji, itd.</w:t>
      </w:r>
    </w:p>
    <w:p w14:paraId="35554E5D" w14:textId="77777777" w:rsidR="000C4CC1" w:rsidRPr="00E03A49" w:rsidRDefault="000C4CC1" w:rsidP="000C4CC1">
      <w:pPr>
        <w:spacing w:line="288" w:lineRule="auto"/>
        <w:rPr>
          <w:rFonts w:ascii="Arial" w:hAnsi="Arial" w:cs="Arial"/>
        </w:rPr>
      </w:pPr>
    </w:p>
    <w:p w14:paraId="022D71D7" w14:textId="77777777" w:rsidR="000C4CC1" w:rsidRPr="00E03A49" w:rsidRDefault="000C4CC1" w:rsidP="000C4CC1">
      <w:pPr>
        <w:spacing w:line="288" w:lineRule="auto"/>
        <w:rPr>
          <w:rFonts w:ascii="Arial" w:hAnsi="Arial" w:cs="Arial"/>
        </w:rPr>
      </w:pPr>
      <w:r w:rsidRPr="00E03A49">
        <w:rPr>
          <w:rFonts w:ascii="Arial" w:hAnsi="Arial" w:cs="Arial"/>
        </w:rPr>
        <w:t>Cilj je torej, da je Slovenija z vsemi prometnimi sistemi dobro povezano z glavnimi mesti – nacionalnimi urbanimi in prometnimi središči sosednjih in evropskih držav, nadalje z najpomembnejšimi regionalnimi – deželnimi središči.</w:t>
      </w:r>
    </w:p>
    <w:p w14:paraId="3A917FF8" w14:textId="75A89C55" w:rsidR="000C4CC1" w:rsidRPr="00E03A49" w:rsidRDefault="000C4CC1" w:rsidP="000C4CC1">
      <w:pPr>
        <w:spacing w:line="288" w:lineRule="auto"/>
        <w:rPr>
          <w:rFonts w:ascii="Arial" w:hAnsi="Arial" w:cs="Arial"/>
        </w:rPr>
      </w:pPr>
    </w:p>
    <w:p w14:paraId="60826C14" w14:textId="0B7CFF5B" w:rsidR="000C4CC1" w:rsidRDefault="000C4CC1" w:rsidP="000C4CC1">
      <w:pPr>
        <w:spacing w:line="288" w:lineRule="auto"/>
        <w:rPr>
          <w:rFonts w:ascii="Arial" w:hAnsi="Arial" w:cs="Arial"/>
        </w:rPr>
      </w:pPr>
      <w:r w:rsidRPr="004921BA">
        <w:rPr>
          <w:rFonts w:ascii="Arial" w:hAnsi="Arial" w:cs="Arial"/>
        </w:rPr>
        <w:t xml:space="preserve">In najpomembnejše, Slovenija je nadnacionalno - evropsko prometno vozlišče dveh pomembnih evropskih železniških koridorjev visokih hitrosti (hitra proga) in sicer V. (Barcelona-Milano-Ljubljana-Budimpešta-Kijev), ki je sedaj praktično postal baltsko-jadranski koridor </w:t>
      </w:r>
      <w:r w:rsidR="00AF4277" w:rsidRPr="004921BA">
        <w:rPr>
          <w:rFonts w:ascii="Arial" w:hAnsi="Arial" w:cs="Arial"/>
        </w:rPr>
        <w:t xml:space="preserve">kot koridor jedrnega omrežja TEN-T </w:t>
      </w:r>
      <w:r w:rsidRPr="004921BA">
        <w:rPr>
          <w:rFonts w:ascii="Arial" w:hAnsi="Arial" w:cs="Arial"/>
        </w:rPr>
        <w:t xml:space="preserve">in X. (München-Ljubljana-Zagreb-Beograd-Istanbul oz. Atene), ki je bil naknadno na veliko škodo Slovenije izpuščen </w:t>
      </w:r>
      <w:r w:rsidR="00AF4277" w:rsidRPr="004921BA">
        <w:rPr>
          <w:rFonts w:ascii="Arial" w:hAnsi="Arial" w:cs="Arial"/>
        </w:rPr>
        <w:t xml:space="preserve">kot koridor jedrnega omrežja TEN-T </w:t>
      </w:r>
      <w:r w:rsidRPr="004921BA">
        <w:rPr>
          <w:rFonts w:ascii="Arial" w:hAnsi="Arial" w:cs="Arial"/>
        </w:rPr>
        <w:t>in ga bo potrebno s pomočjo držav Balkana in Turčije ponovno izpostaviti, ker je to najpomembnejši Slovenski interes na področju razvoja železniške infrastrukture in železniškega prometa.</w:t>
      </w:r>
    </w:p>
    <w:p w14:paraId="6AA7D0F8" w14:textId="4EB45373" w:rsidR="00D007A1" w:rsidRDefault="00D007A1" w:rsidP="000C4CC1">
      <w:pPr>
        <w:spacing w:line="288" w:lineRule="auto"/>
        <w:rPr>
          <w:rFonts w:ascii="Arial" w:hAnsi="Arial" w:cs="Arial"/>
        </w:rPr>
      </w:pPr>
    </w:p>
    <w:p w14:paraId="76D5693F" w14:textId="77777777" w:rsidR="00D007A1" w:rsidRPr="00F73FFB" w:rsidRDefault="00D007A1" w:rsidP="00D007A1">
      <w:pPr>
        <w:shd w:val="clear" w:color="auto" w:fill="FFFFFF"/>
        <w:spacing w:line="252" w:lineRule="auto"/>
        <w:textAlignment w:val="baseline"/>
        <w:rPr>
          <w:rFonts w:ascii="Arial" w:hAnsi="Arial" w:cs="Arial"/>
          <w:b/>
          <w:bCs/>
        </w:rPr>
      </w:pPr>
      <w:r w:rsidRPr="00F73FFB">
        <w:rPr>
          <w:rFonts w:ascii="Arial" w:hAnsi="Arial" w:cs="Arial"/>
          <w:b/>
          <w:bCs/>
        </w:rPr>
        <w:t>Koridorji jedrnega omrežja TEN-T - (Core Network Corridors-CNCs):</w:t>
      </w:r>
    </w:p>
    <w:p w14:paraId="74339291" w14:textId="77777777" w:rsidR="00D007A1" w:rsidRPr="00D002B4" w:rsidRDefault="00D007A1" w:rsidP="00D007A1">
      <w:pPr>
        <w:pStyle w:val="Odstavekseznama"/>
        <w:numPr>
          <w:ilvl w:val="0"/>
          <w:numId w:val="34"/>
        </w:numPr>
        <w:shd w:val="clear" w:color="auto" w:fill="FFFFFF"/>
        <w:spacing w:line="252" w:lineRule="auto"/>
        <w:textAlignment w:val="baseline"/>
        <w:rPr>
          <w:rFonts w:ascii="Arial" w:hAnsi="Arial" w:cs="Arial"/>
          <w:color w:val="000000"/>
        </w:rPr>
      </w:pPr>
      <w:r w:rsidRPr="00D002B4">
        <w:rPr>
          <w:rFonts w:ascii="Arial" w:hAnsi="Arial" w:cs="Arial"/>
          <w:color w:val="000000"/>
        </w:rPr>
        <w:t xml:space="preserve">Baltsko - Jadranski koridor (Baltic/Adriatic – BAC), ki poteka v smeri Gradec-Šentilj-Maribor-Ljubljana-Koper/Trst in </w:t>
      </w:r>
    </w:p>
    <w:p w14:paraId="798AA81A" w14:textId="0FF2FBD9" w:rsidR="00D007A1" w:rsidRDefault="00D007A1" w:rsidP="00D007A1">
      <w:pPr>
        <w:pStyle w:val="Odstavekseznama"/>
        <w:numPr>
          <w:ilvl w:val="0"/>
          <w:numId w:val="34"/>
        </w:numPr>
        <w:shd w:val="clear" w:color="auto" w:fill="FFFFFF"/>
        <w:spacing w:line="252" w:lineRule="auto"/>
        <w:textAlignment w:val="baseline"/>
        <w:rPr>
          <w:rFonts w:ascii="Arial" w:hAnsi="Arial" w:cs="Arial"/>
          <w:color w:val="000000"/>
        </w:rPr>
      </w:pPr>
      <w:r w:rsidRPr="00D002B4">
        <w:rPr>
          <w:rFonts w:ascii="Arial" w:hAnsi="Arial" w:cs="Arial"/>
          <w:color w:val="000000"/>
        </w:rPr>
        <w:t xml:space="preserve">Sredozemski koridor (Mediterranean – MED), ki poteka v smeri Benetke-Trst/Koper-Ljubljana-Pragersko-Hodoš-Budimpešta </w:t>
      </w:r>
    </w:p>
    <w:p w14:paraId="16664878" w14:textId="77777777" w:rsidR="00D007A1" w:rsidRPr="00D002B4" w:rsidRDefault="00D007A1" w:rsidP="00D007A1">
      <w:pPr>
        <w:shd w:val="clear" w:color="auto" w:fill="FFFFFF"/>
        <w:spacing w:line="252" w:lineRule="auto"/>
        <w:textAlignment w:val="baseline"/>
        <w:rPr>
          <w:rFonts w:ascii="Arial" w:hAnsi="Arial" w:cs="Arial"/>
        </w:rPr>
      </w:pPr>
      <w:r w:rsidRPr="00D002B4">
        <w:rPr>
          <w:rFonts w:ascii="Arial" w:hAnsi="Arial" w:cs="Arial"/>
          <w:b/>
          <w:bCs/>
        </w:rPr>
        <w:t>Podlaga:</w:t>
      </w:r>
    </w:p>
    <w:p w14:paraId="54C53DCA" w14:textId="6A249473" w:rsidR="00D007A1" w:rsidRPr="001D645E" w:rsidRDefault="00D007A1" w:rsidP="001D645E">
      <w:pPr>
        <w:shd w:val="clear" w:color="auto" w:fill="FFFFFF"/>
        <w:spacing w:line="252" w:lineRule="auto"/>
        <w:textAlignment w:val="baseline"/>
        <w:rPr>
          <w:rFonts w:ascii="Arial" w:hAnsi="Arial" w:cs="Arial"/>
        </w:rPr>
      </w:pPr>
      <w:r w:rsidRPr="001D645E">
        <w:rPr>
          <w:rFonts w:ascii="Arial" w:hAnsi="Arial" w:cs="Arial"/>
          <w:b/>
          <w:bCs/>
        </w:rPr>
        <w:t xml:space="preserve">Uredba EU št. 1316/2013 – </w:t>
      </w:r>
      <w:hyperlink r:id="rId15" w:history="1">
        <w:r w:rsidRPr="001D645E">
          <w:rPr>
            <w:rStyle w:val="Hiperpovezava"/>
            <w:rFonts w:ascii="Arial" w:hAnsi="Arial" w:cs="Arial"/>
          </w:rPr>
          <w:t>https://eur-lex.europa.eu/legal-content/SL/TXT/?</w:t>
        </w:r>
      </w:hyperlink>
      <w:hyperlink r:id="rId16" w:history="1">
        <w:r w:rsidRPr="001D645E">
          <w:rPr>
            <w:rStyle w:val="Hiperpovezava"/>
            <w:rFonts w:ascii="Arial" w:hAnsi="Arial" w:cs="Arial"/>
          </w:rPr>
          <w:t>uri=CELEX%3A32013R1316</w:t>
        </w:r>
      </w:hyperlink>
      <w:r w:rsidR="001D645E" w:rsidRPr="001D645E">
        <w:rPr>
          <w:rStyle w:val="Hiperpovezava"/>
          <w:rFonts w:ascii="Arial" w:hAnsi="Arial" w:cs="Arial"/>
        </w:rPr>
        <w:t>,</w:t>
      </w:r>
      <w:r w:rsidRPr="001D645E">
        <w:rPr>
          <w:rFonts w:ascii="Arial" w:hAnsi="Arial" w:cs="Arial"/>
          <w:b/>
          <w:bCs/>
        </w:rPr>
        <w:t xml:space="preserve"> </w:t>
      </w:r>
      <w:r w:rsidRPr="001D645E">
        <w:rPr>
          <w:rFonts w:ascii="Arial" w:hAnsi="Arial" w:cs="Arial"/>
        </w:rPr>
        <w:t>ki</w:t>
      </w:r>
      <w:r w:rsidRPr="001D645E">
        <w:rPr>
          <w:rFonts w:ascii="Arial" w:hAnsi="Arial" w:cs="Arial"/>
          <w:b/>
          <w:bCs/>
        </w:rPr>
        <w:t xml:space="preserve"> </w:t>
      </w:r>
      <w:r w:rsidRPr="001D645E">
        <w:rPr>
          <w:rFonts w:ascii="Arial" w:hAnsi="Arial" w:cs="Arial"/>
        </w:rPr>
        <w:t xml:space="preserve">vzpostavlja koridorje na jedrnem TEN-T omrežju; </w:t>
      </w:r>
      <w:r w:rsidRPr="001D645E">
        <w:rPr>
          <w:rFonts w:ascii="Arial" w:hAnsi="Arial" w:cs="Arial"/>
          <w:b/>
          <w:bCs/>
        </w:rPr>
        <w:t>9 koridorjev</w:t>
      </w:r>
      <w:r w:rsidR="001D645E" w:rsidRPr="001D645E">
        <w:rPr>
          <w:rFonts w:ascii="Arial" w:hAnsi="Arial" w:cs="Arial"/>
          <w:b/>
          <w:bCs/>
        </w:rPr>
        <w:t xml:space="preserve"> </w:t>
      </w:r>
      <w:r w:rsidRPr="001D645E">
        <w:rPr>
          <w:rFonts w:ascii="Arial" w:hAnsi="Arial" w:cs="Arial"/>
        </w:rPr>
        <w:t xml:space="preserve">oz. Uredba EU št. 2021/1153 </w:t>
      </w:r>
      <w:hyperlink r:id="rId17" w:history="1">
        <w:r w:rsidRPr="001D645E">
          <w:rPr>
            <w:rStyle w:val="Hiperpovezava"/>
            <w:rFonts w:ascii="Arial" w:hAnsi="Arial" w:cs="Arial"/>
          </w:rPr>
          <w:t>EUR-Lex - 32021R1153 - EN - EUR-Lex (europa.eu)</w:t>
        </w:r>
      </w:hyperlink>
    </w:p>
    <w:p w14:paraId="2DE040E1" w14:textId="77777777" w:rsidR="00D007A1" w:rsidRPr="00D002B4" w:rsidRDefault="00D007A1" w:rsidP="00D007A1">
      <w:pPr>
        <w:shd w:val="clear" w:color="auto" w:fill="FFFFFF"/>
        <w:spacing w:line="252" w:lineRule="auto"/>
        <w:textAlignment w:val="baseline"/>
        <w:rPr>
          <w:rFonts w:ascii="Arial" w:hAnsi="Arial" w:cs="Arial"/>
        </w:rPr>
      </w:pPr>
    </w:p>
    <w:p w14:paraId="0F25D10E" w14:textId="29D5809B" w:rsidR="00D007A1" w:rsidRPr="00F73FFB" w:rsidRDefault="00F73FFB" w:rsidP="00D007A1">
      <w:pPr>
        <w:shd w:val="clear" w:color="auto" w:fill="FFFFFF"/>
        <w:spacing w:line="252" w:lineRule="auto"/>
        <w:textAlignment w:val="baseline"/>
        <w:rPr>
          <w:rFonts w:ascii="Arial" w:hAnsi="Arial" w:cs="Arial"/>
          <w:b/>
          <w:bCs/>
        </w:rPr>
      </w:pPr>
      <w:r w:rsidRPr="00F73FFB">
        <w:rPr>
          <w:rFonts w:ascii="Arial" w:hAnsi="Arial" w:cs="Arial"/>
          <w:b/>
          <w:bCs/>
        </w:rPr>
        <w:t>Ž</w:t>
      </w:r>
      <w:r w:rsidR="00D007A1" w:rsidRPr="00F73FFB">
        <w:rPr>
          <w:rFonts w:ascii="Arial" w:hAnsi="Arial" w:cs="Arial"/>
          <w:b/>
          <w:bCs/>
        </w:rPr>
        <w:t>elezniški</w:t>
      </w:r>
      <w:r w:rsidRPr="00F73FFB">
        <w:rPr>
          <w:rFonts w:ascii="Arial" w:hAnsi="Arial" w:cs="Arial"/>
          <w:b/>
          <w:bCs/>
        </w:rPr>
        <w:t xml:space="preserve"> </w:t>
      </w:r>
      <w:r w:rsidR="00D007A1" w:rsidRPr="00F73FFB">
        <w:rPr>
          <w:rFonts w:ascii="Arial" w:hAnsi="Arial" w:cs="Arial"/>
          <w:b/>
          <w:bCs/>
        </w:rPr>
        <w:t>koridorji za konkurenčen tovorni promet (Rail Freight Corridors-RFCs):</w:t>
      </w:r>
    </w:p>
    <w:p w14:paraId="38D1CD58" w14:textId="77777777" w:rsidR="00D007A1" w:rsidRPr="00D002B4" w:rsidRDefault="00D007A1" w:rsidP="00D007A1">
      <w:pPr>
        <w:pStyle w:val="Odstavekseznama"/>
        <w:numPr>
          <w:ilvl w:val="0"/>
          <w:numId w:val="35"/>
        </w:numPr>
        <w:shd w:val="clear" w:color="auto" w:fill="FFFFFF"/>
        <w:spacing w:line="252" w:lineRule="auto"/>
        <w:textAlignment w:val="baseline"/>
        <w:rPr>
          <w:rFonts w:ascii="Arial" w:hAnsi="Arial" w:cs="Arial"/>
        </w:rPr>
      </w:pPr>
      <w:r w:rsidRPr="00D002B4">
        <w:rPr>
          <w:rFonts w:ascii="Arial" w:hAnsi="Arial" w:cs="Arial"/>
        </w:rPr>
        <w:lastRenderedPageBreak/>
        <w:t xml:space="preserve">Baltsko - Jadranski koridor (Baltic/Adriatic – BAC), ki poteka v smeri Gradec-Šentilj-Maribor-Ljubljana-Koper/Trst in </w:t>
      </w:r>
    </w:p>
    <w:p w14:paraId="63BF78D7" w14:textId="77777777" w:rsidR="00D007A1" w:rsidRPr="00D002B4" w:rsidRDefault="00D007A1" w:rsidP="00D007A1">
      <w:pPr>
        <w:pStyle w:val="Odstavekseznama"/>
        <w:numPr>
          <w:ilvl w:val="0"/>
          <w:numId w:val="35"/>
        </w:numPr>
        <w:shd w:val="clear" w:color="auto" w:fill="FFFFFF"/>
        <w:spacing w:line="252" w:lineRule="auto"/>
        <w:textAlignment w:val="baseline"/>
        <w:rPr>
          <w:rFonts w:ascii="Arial" w:hAnsi="Arial" w:cs="Arial"/>
        </w:rPr>
      </w:pPr>
      <w:r w:rsidRPr="00D002B4">
        <w:rPr>
          <w:rFonts w:ascii="Arial" w:hAnsi="Arial" w:cs="Arial"/>
        </w:rPr>
        <w:t xml:space="preserve">Sredozemski koridor (Mediterranean – MED), ki poteka v smeri Benetke-Trst/Koper-Ljubljana-Pragersko-Hodoš-Budimpešta </w:t>
      </w:r>
    </w:p>
    <w:p w14:paraId="438BC212" w14:textId="77777777" w:rsidR="00D007A1" w:rsidRPr="00D002B4" w:rsidRDefault="00D007A1" w:rsidP="00D007A1">
      <w:pPr>
        <w:shd w:val="clear" w:color="auto" w:fill="FFFFFF"/>
        <w:spacing w:line="252" w:lineRule="auto"/>
        <w:textAlignment w:val="baseline"/>
        <w:rPr>
          <w:rFonts w:ascii="Arial" w:hAnsi="Arial" w:cs="Arial"/>
        </w:rPr>
      </w:pPr>
      <w:r w:rsidRPr="00D002B4">
        <w:rPr>
          <w:rFonts w:ascii="Arial" w:hAnsi="Arial" w:cs="Arial"/>
          <w:b/>
          <w:bCs/>
        </w:rPr>
        <w:t>Podlaga:</w:t>
      </w:r>
    </w:p>
    <w:p w14:paraId="63A110F1" w14:textId="77777777" w:rsidR="00D007A1" w:rsidRPr="00D002B4" w:rsidRDefault="00D007A1" w:rsidP="00D007A1">
      <w:pPr>
        <w:shd w:val="clear" w:color="auto" w:fill="FFFFFF"/>
        <w:spacing w:line="252" w:lineRule="auto"/>
        <w:textAlignment w:val="baseline"/>
        <w:rPr>
          <w:rFonts w:ascii="Arial" w:hAnsi="Arial" w:cs="Arial"/>
        </w:rPr>
      </w:pPr>
      <w:r w:rsidRPr="00D002B4">
        <w:rPr>
          <w:rFonts w:ascii="Arial" w:hAnsi="Arial" w:cs="Arial"/>
          <w:b/>
          <w:bCs/>
        </w:rPr>
        <w:t xml:space="preserve">Uredba EU št. 1316/2013 </w:t>
      </w:r>
      <w:r w:rsidRPr="00D002B4">
        <w:rPr>
          <w:rFonts w:ascii="Arial" w:hAnsi="Arial" w:cs="Arial"/>
        </w:rPr>
        <w:t xml:space="preserve">vzpostavlja koridorje na jedrnem TEN-T omrežju; </w:t>
      </w:r>
      <w:r w:rsidRPr="00D002B4">
        <w:rPr>
          <w:rFonts w:ascii="Arial" w:hAnsi="Arial" w:cs="Arial"/>
          <w:b/>
          <w:bCs/>
        </w:rPr>
        <w:t>9 koridorjev</w:t>
      </w:r>
    </w:p>
    <w:p w14:paraId="3513D6AD" w14:textId="77777777" w:rsidR="00D007A1" w:rsidRPr="00D002B4" w:rsidRDefault="006536ED" w:rsidP="00D007A1">
      <w:pPr>
        <w:shd w:val="clear" w:color="auto" w:fill="FFFFFF"/>
        <w:spacing w:line="252" w:lineRule="auto"/>
        <w:textAlignment w:val="baseline"/>
        <w:rPr>
          <w:rFonts w:ascii="Arial" w:hAnsi="Arial" w:cs="Arial"/>
        </w:rPr>
      </w:pPr>
      <w:hyperlink r:id="rId18" w:history="1">
        <w:r w:rsidR="00D007A1" w:rsidRPr="00D002B4">
          <w:rPr>
            <w:rStyle w:val="Hiperpovezava"/>
            <w:rFonts w:ascii="Arial" w:hAnsi="Arial" w:cs="Arial"/>
          </w:rPr>
          <w:t>https://eur-lex.europa.eu/legal-content/SL/TXT/?</w:t>
        </w:r>
      </w:hyperlink>
      <w:hyperlink r:id="rId19" w:history="1">
        <w:r w:rsidR="00D007A1" w:rsidRPr="00D002B4">
          <w:rPr>
            <w:rStyle w:val="Hiperpovezava"/>
            <w:rFonts w:ascii="Arial" w:hAnsi="Arial" w:cs="Arial"/>
          </w:rPr>
          <w:t>uri=CELEX%3A32013R1316</w:t>
        </w:r>
      </w:hyperlink>
    </w:p>
    <w:p w14:paraId="551F7E9E" w14:textId="77777777" w:rsidR="00D007A1" w:rsidRPr="00D002B4" w:rsidRDefault="00D007A1" w:rsidP="00D007A1">
      <w:pPr>
        <w:pStyle w:val="Odstavekseznama"/>
        <w:numPr>
          <w:ilvl w:val="0"/>
          <w:numId w:val="34"/>
        </w:numPr>
        <w:spacing w:line="276" w:lineRule="auto"/>
        <w:rPr>
          <w:rFonts w:ascii="Arial" w:hAnsi="Arial" w:cs="Arial"/>
        </w:rPr>
      </w:pPr>
      <w:r w:rsidRPr="00D002B4">
        <w:rPr>
          <w:rFonts w:ascii="Arial" w:hAnsi="Arial" w:cs="Arial"/>
        </w:rPr>
        <w:t>Amber koridor (Amber corridor) /uporablja se tudi izraz Jantarni koridor: Koper-Ljubljana-Pragersko-Hodoš; ter Celje-Velenje in Ljubljana-Novo Mesto kot povezovalna proga - v SLO in EN verziji je obakrat koridor poimenovan Amber.</w:t>
      </w:r>
    </w:p>
    <w:p w14:paraId="34495016" w14:textId="77777777" w:rsidR="00D007A1" w:rsidRPr="00D002B4" w:rsidRDefault="00D007A1" w:rsidP="00D007A1">
      <w:pPr>
        <w:shd w:val="clear" w:color="auto" w:fill="FFFFFF"/>
        <w:spacing w:line="252" w:lineRule="auto"/>
        <w:textAlignment w:val="baseline"/>
        <w:rPr>
          <w:rFonts w:ascii="Arial" w:hAnsi="Arial" w:cs="Arial"/>
        </w:rPr>
      </w:pPr>
      <w:r w:rsidRPr="00D002B4">
        <w:rPr>
          <w:rFonts w:ascii="Arial" w:hAnsi="Arial" w:cs="Arial"/>
          <w:b/>
          <w:bCs/>
        </w:rPr>
        <w:t>Podlaga:</w:t>
      </w:r>
    </w:p>
    <w:p w14:paraId="7B9229EA" w14:textId="77777777" w:rsidR="00D007A1" w:rsidRPr="00D002B4" w:rsidRDefault="00D007A1" w:rsidP="00D007A1">
      <w:pPr>
        <w:rPr>
          <w:rFonts w:ascii="Arial" w:hAnsi="Arial" w:cs="Arial"/>
        </w:rPr>
      </w:pPr>
      <w:r w:rsidRPr="00D002B4">
        <w:rPr>
          <w:rFonts w:ascii="Arial" w:hAnsi="Arial" w:cs="Arial"/>
        </w:rPr>
        <w:t xml:space="preserve">IZVEDBENI SKLEP KOMISIJE (EU) 2017/177 - </w:t>
      </w:r>
      <w:hyperlink r:id="rId20" w:history="1">
        <w:r w:rsidRPr="00D002B4">
          <w:rPr>
            <w:rStyle w:val="Hiperpovezava"/>
            <w:rFonts w:ascii="Arial" w:hAnsi="Arial" w:cs="Arial"/>
          </w:rPr>
          <w:t>https://eur-lex.europa.eu/legal-content/SL/TXT/?uri=CELEX%3A32017D0177</w:t>
        </w:r>
      </w:hyperlink>
      <w:r w:rsidRPr="00D002B4">
        <w:rPr>
          <w:rFonts w:ascii="Arial" w:hAnsi="Arial" w:cs="Arial"/>
        </w:rPr>
        <w:t xml:space="preserve"> in </w:t>
      </w:r>
      <w:hyperlink r:id="rId21" w:history="1">
        <w:r w:rsidRPr="00D002B4">
          <w:rPr>
            <w:rStyle w:val="Hiperpovezava"/>
            <w:rFonts w:ascii="Arial" w:hAnsi="Arial" w:cs="Arial"/>
          </w:rPr>
          <w:t>https://eur-lex.europa.eu/legal-content/EN/TXT/PDF/?uri=CELEX:32017D0177&amp;from=SL</w:t>
        </w:r>
      </w:hyperlink>
    </w:p>
    <w:p w14:paraId="315EF29D" w14:textId="77777777" w:rsidR="00D007A1" w:rsidRPr="00D002B4" w:rsidRDefault="00D007A1" w:rsidP="00D007A1">
      <w:pPr>
        <w:numPr>
          <w:ilvl w:val="0"/>
          <w:numId w:val="34"/>
        </w:numPr>
        <w:jc w:val="left"/>
        <w:rPr>
          <w:rFonts w:ascii="Arial" w:eastAsia="Times New Roman" w:hAnsi="Arial" w:cs="Arial"/>
        </w:rPr>
      </w:pPr>
      <w:r w:rsidRPr="00D002B4">
        <w:rPr>
          <w:rFonts w:ascii="Arial" w:eastAsia="Times New Roman" w:hAnsi="Arial" w:cs="Arial"/>
          <w:b/>
          <w:bCs/>
        </w:rPr>
        <w:t xml:space="preserve">koridor Alpe-Zahodni Balkan (Alpine-Western Balkan corridor-AWB): Jesenice-Ljubljana-Zidani Most-Dobova in Šentilj-Maribor-Zidani Most; </w:t>
      </w:r>
    </w:p>
    <w:p w14:paraId="228E4D93" w14:textId="77777777" w:rsidR="00D007A1" w:rsidRPr="00D002B4" w:rsidRDefault="00D007A1" w:rsidP="00D007A1">
      <w:pPr>
        <w:shd w:val="clear" w:color="auto" w:fill="FFFFFF"/>
        <w:spacing w:line="252" w:lineRule="auto"/>
        <w:textAlignment w:val="baseline"/>
        <w:rPr>
          <w:rFonts w:ascii="Arial" w:eastAsiaTheme="minorHAnsi" w:hAnsi="Arial" w:cs="Arial"/>
        </w:rPr>
      </w:pPr>
      <w:r w:rsidRPr="00D002B4">
        <w:rPr>
          <w:rFonts w:ascii="Arial" w:hAnsi="Arial" w:cs="Arial"/>
          <w:b/>
          <w:bCs/>
        </w:rPr>
        <w:t>Podlaga:</w:t>
      </w:r>
    </w:p>
    <w:p w14:paraId="4842C064" w14:textId="77777777" w:rsidR="00D007A1" w:rsidRPr="00D002B4" w:rsidRDefault="00D007A1" w:rsidP="00D007A1">
      <w:pPr>
        <w:rPr>
          <w:rFonts w:ascii="Arial" w:hAnsi="Arial" w:cs="Arial"/>
        </w:rPr>
      </w:pPr>
      <w:r w:rsidRPr="00D002B4">
        <w:rPr>
          <w:rFonts w:ascii="Arial" w:hAnsi="Arial" w:cs="Arial"/>
        </w:rPr>
        <w:t xml:space="preserve">IZVEDBENI SKLEP KOMISIJE (EU) 2018/500 - </w:t>
      </w:r>
      <w:hyperlink r:id="rId22" w:history="1">
        <w:r w:rsidRPr="00D002B4">
          <w:rPr>
            <w:rStyle w:val="Hiperpovezava"/>
            <w:rFonts w:ascii="Arial" w:hAnsi="Arial" w:cs="Arial"/>
          </w:rPr>
          <w:t>https://eur-lex.europa.eu/legal-content/SL/TXT/?uri=CELEX:32018D0500</w:t>
        </w:r>
      </w:hyperlink>
    </w:p>
    <w:p w14:paraId="76F252A4" w14:textId="77777777" w:rsidR="00D007A1" w:rsidRPr="00E03A49" w:rsidRDefault="00D007A1" w:rsidP="000C4CC1">
      <w:pPr>
        <w:spacing w:line="288" w:lineRule="auto"/>
        <w:rPr>
          <w:rFonts w:ascii="Arial" w:hAnsi="Arial" w:cs="Arial"/>
        </w:rPr>
      </w:pPr>
    </w:p>
    <w:p w14:paraId="29350CF1" w14:textId="5ADE5006" w:rsidR="00875F57" w:rsidRPr="00E03A49" w:rsidRDefault="00875F57" w:rsidP="00532E0A">
      <w:pPr>
        <w:spacing w:line="288" w:lineRule="auto"/>
        <w:rPr>
          <w:rFonts w:ascii="Arial" w:hAnsi="Arial" w:cs="Arial"/>
        </w:rPr>
      </w:pPr>
      <w:r w:rsidRPr="00E03A49">
        <w:rPr>
          <w:rFonts w:ascii="Arial" w:hAnsi="Arial" w:cs="Arial"/>
        </w:rPr>
        <w:t>Delež potovanj z osebnimi vozili v Sloveniji (leto 2017) prevoženih kot voznik ali sopotnik znaša 68% vseh poti oz. 84% vseh opravljenih potniških kilometrov</w:t>
      </w:r>
      <w:r w:rsidRPr="00E03A49">
        <w:rPr>
          <w:rStyle w:val="Sprotnaopomba-sklic"/>
          <w:rFonts w:ascii="Arial" w:hAnsi="Arial" w:cs="Arial"/>
        </w:rPr>
        <w:footnoteReference w:id="32"/>
      </w:r>
      <w:r w:rsidRPr="00E03A49">
        <w:rPr>
          <w:rFonts w:ascii="Arial" w:hAnsi="Arial" w:cs="Arial"/>
        </w:rPr>
        <w:t xml:space="preserve">. Cestna infrastruktura je še posebej obremenjena v smeri v in iz Ljubljane v času prometnih konic. Preusmeritev cestnega potniškega prometa na železnico ima potencial v smeri zmanjšanja cestnega potniškega prometa in zmanjšanja eksternih stroškov v cestnem prometu. </w:t>
      </w:r>
    </w:p>
    <w:p w14:paraId="3892D77F" w14:textId="590E2B9F" w:rsidR="00903CC3" w:rsidRPr="001D645E" w:rsidRDefault="00903CC3" w:rsidP="00903CC3">
      <w:pPr>
        <w:spacing w:line="288" w:lineRule="auto"/>
        <w:rPr>
          <w:rFonts w:ascii="Arial" w:hAnsi="Arial" w:cs="Arial"/>
        </w:rPr>
      </w:pPr>
      <w:r w:rsidRPr="00E03A49">
        <w:rPr>
          <w:rFonts w:ascii="Arial" w:hAnsi="Arial" w:cs="Arial"/>
        </w:rPr>
        <w:t>Dolgoročni cilj predstavlja tudi uresničevanje Celovitega nacionalni energetskega in podnebnega načrta. Med cilji je tudi doseganje okoljske nevtralnosti. Celoviti nacionalni energetski in podnebni načrt Republike Slovenije (NEPN) –</w:t>
      </w:r>
      <w:r w:rsidR="000C1D0A">
        <w:rPr>
          <w:rFonts w:ascii="Arial" w:hAnsi="Arial" w:cs="Arial"/>
        </w:rPr>
        <w:t xml:space="preserve"> </w:t>
      </w:r>
      <w:r w:rsidRPr="00E03A49">
        <w:rPr>
          <w:rFonts w:ascii="Arial" w:hAnsi="Arial" w:cs="Arial"/>
        </w:rPr>
        <w:t xml:space="preserve">SPREJET S STRANI VLADE RS (verzija 5.0), 28. februar 2020 - </w:t>
      </w:r>
      <w:hyperlink r:id="rId23" w:history="1">
        <w:r w:rsidRPr="001D645E">
          <w:rPr>
            <w:rStyle w:val="Hiperpovezava"/>
            <w:rFonts w:ascii="Arial" w:hAnsi="Arial" w:cs="Arial"/>
            <w:color w:val="auto"/>
          </w:rPr>
          <w:t>Celoviti nacionalni energetski in podnebni načrt (NEPN 5.0), 28.2.2020 (energetika-portal.si)</w:t>
        </w:r>
      </w:hyperlink>
    </w:p>
    <w:p w14:paraId="09C8B8CE" w14:textId="77777777" w:rsidR="00903CC3" w:rsidRPr="00E03A49" w:rsidRDefault="00903CC3" w:rsidP="00903CC3">
      <w:pPr>
        <w:spacing w:line="288" w:lineRule="auto"/>
        <w:rPr>
          <w:rFonts w:ascii="Arial" w:hAnsi="Arial" w:cs="Arial"/>
        </w:rPr>
      </w:pPr>
    </w:p>
    <w:p w14:paraId="34496C18" w14:textId="665D2C79" w:rsidR="00875F57" w:rsidRPr="00E03A49" w:rsidRDefault="00875F57" w:rsidP="00532E0A">
      <w:pPr>
        <w:spacing w:line="288" w:lineRule="auto"/>
        <w:rPr>
          <w:rFonts w:ascii="Arial" w:hAnsi="Arial" w:cs="Arial"/>
        </w:rPr>
      </w:pPr>
      <w:r w:rsidRPr="00E03A49">
        <w:rPr>
          <w:rFonts w:ascii="Arial" w:hAnsi="Arial" w:cs="Arial"/>
        </w:rPr>
        <w:t xml:space="preserve">Na relaciji Maribor-Celje-Ljubljana </w:t>
      </w:r>
      <w:r w:rsidR="00C156FB" w:rsidRPr="00E03A49">
        <w:rPr>
          <w:rFonts w:ascii="Arial" w:hAnsi="Arial" w:cs="Arial"/>
        </w:rPr>
        <w:t>(vozni red</w:t>
      </w:r>
      <w:r w:rsidR="0078481F" w:rsidRPr="00E03A49">
        <w:rPr>
          <w:rFonts w:ascii="Arial" w:hAnsi="Arial" w:cs="Arial"/>
        </w:rPr>
        <w:t xml:space="preserve"> </w:t>
      </w:r>
      <w:r w:rsidR="00DC6351" w:rsidRPr="00E03A49">
        <w:rPr>
          <w:rFonts w:ascii="Arial" w:hAnsi="Arial" w:cs="Arial"/>
        </w:rPr>
        <w:t xml:space="preserve">vlakov </w:t>
      </w:r>
      <w:r w:rsidR="00C156FB" w:rsidRPr="00E03A49">
        <w:rPr>
          <w:rFonts w:ascii="Arial" w:hAnsi="Arial" w:cs="Arial"/>
        </w:rPr>
        <w:t>202</w:t>
      </w:r>
      <w:r w:rsidR="0078481F" w:rsidRPr="00E03A49">
        <w:rPr>
          <w:rFonts w:ascii="Arial" w:hAnsi="Arial" w:cs="Arial"/>
        </w:rPr>
        <w:t>1/22</w:t>
      </w:r>
      <w:r w:rsidR="00C156FB" w:rsidRPr="00E03A49">
        <w:rPr>
          <w:rFonts w:ascii="Arial" w:hAnsi="Arial" w:cs="Arial"/>
        </w:rPr>
        <w:t xml:space="preserve">) </w:t>
      </w:r>
      <w:r w:rsidRPr="00E03A49">
        <w:rPr>
          <w:rFonts w:ascii="Arial" w:hAnsi="Arial" w:cs="Arial"/>
        </w:rPr>
        <w:t xml:space="preserve">vozi dnevno (ob delavnikih) po </w:t>
      </w:r>
      <w:r w:rsidR="003A1A47" w:rsidRPr="00E03A49">
        <w:rPr>
          <w:rFonts w:ascii="Arial" w:hAnsi="Arial" w:cs="Arial"/>
        </w:rPr>
        <w:t>2</w:t>
      </w:r>
      <w:r w:rsidR="0078481F" w:rsidRPr="00E03A49">
        <w:rPr>
          <w:rFonts w:ascii="Arial" w:hAnsi="Arial" w:cs="Arial"/>
        </w:rPr>
        <w:t>7</w:t>
      </w:r>
      <w:r w:rsidR="00C156FB" w:rsidRPr="00E03A49">
        <w:rPr>
          <w:rFonts w:ascii="Arial" w:hAnsi="Arial" w:cs="Arial"/>
        </w:rPr>
        <w:t xml:space="preserve"> oz. 25</w:t>
      </w:r>
      <w:r w:rsidRPr="00E03A49">
        <w:rPr>
          <w:rFonts w:ascii="Arial" w:hAnsi="Arial" w:cs="Arial"/>
        </w:rPr>
        <w:t xml:space="preserve"> potniških vlakov v vsako smer, skupaj </w:t>
      </w:r>
      <w:r w:rsidR="003A1A47" w:rsidRPr="00E03A49">
        <w:rPr>
          <w:rFonts w:ascii="Arial" w:hAnsi="Arial" w:cs="Arial"/>
        </w:rPr>
        <w:t>5</w:t>
      </w:r>
      <w:r w:rsidR="0078481F" w:rsidRPr="00E03A49">
        <w:rPr>
          <w:rFonts w:ascii="Arial" w:hAnsi="Arial" w:cs="Arial"/>
        </w:rPr>
        <w:t>2</w:t>
      </w:r>
      <w:r w:rsidRPr="00E03A49">
        <w:rPr>
          <w:rFonts w:ascii="Arial" w:hAnsi="Arial" w:cs="Arial"/>
        </w:rPr>
        <w:t xml:space="preserve"> potniških vlakov. Trenutno obstaja le </w:t>
      </w:r>
      <w:r w:rsidR="0078481F" w:rsidRPr="00E03A49">
        <w:rPr>
          <w:rFonts w:ascii="Arial" w:hAnsi="Arial" w:cs="Arial"/>
        </w:rPr>
        <w:t>19</w:t>
      </w:r>
      <w:r w:rsidRPr="00E03A49">
        <w:rPr>
          <w:rFonts w:ascii="Arial" w:hAnsi="Arial" w:cs="Arial"/>
        </w:rPr>
        <w:t xml:space="preserve"> direktnih povezav</w:t>
      </w:r>
      <w:r w:rsidR="0078481F" w:rsidRPr="00E03A49">
        <w:rPr>
          <w:rFonts w:ascii="Arial" w:hAnsi="Arial" w:cs="Arial"/>
        </w:rPr>
        <w:t xml:space="preserve"> od 52</w:t>
      </w:r>
      <w:r w:rsidR="003A1A47" w:rsidRPr="00E03A49">
        <w:rPr>
          <w:rFonts w:ascii="Arial" w:hAnsi="Arial" w:cs="Arial"/>
        </w:rPr>
        <w:t xml:space="preserve">, </w:t>
      </w:r>
      <w:r w:rsidRPr="00E03A49">
        <w:rPr>
          <w:rFonts w:ascii="Arial" w:hAnsi="Arial" w:cs="Arial"/>
        </w:rPr>
        <w:t xml:space="preserve">za vse ostale povezave pa so potrebni prestopi </w:t>
      </w:r>
      <w:r w:rsidR="0078481F" w:rsidRPr="00E03A49">
        <w:rPr>
          <w:rFonts w:ascii="Arial" w:hAnsi="Arial" w:cs="Arial"/>
        </w:rPr>
        <w:t xml:space="preserve">na postaji Zidani Most. </w:t>
      </w:r>
      <w:r w:rsidRPr="00E03A49">
        <w:rPr>
          <w:rFonts w:ascii="Arial" w:hAnsi="Arial" w:cs="Arial"/>
        </w:rPr>
        <w:t xml:space="preserve">Čas potovanja traja najmanj </w:t>
      </w:r>
      <w:r w:rsidR="0078481F" w:rsidRPr="00E03A49">
        <w:rPr>
          <w:rFonts w:ascii="Arial" w:hAnsi="Arial" w:cs="Arial"/>
        </w:rPr>
        <w:t>1 ura in 53 minut (le 8 vlakov)</w:t>
      </w:r>
      <w:r w:rsidRPr="00E03A49">
        <w:rPr>
          <w:rFonts w:ascii="Arial" w:hAnsi="Arial" w:cs="Arial"/>
        </w:rPr>
        <w:t xml:space="preserve">, v večini primerov pa </w:t>
      </w:r>
      <w:r w:rsidR="0078481F" w:rsidRPr="00E03A49">
        <w:rPr>
          <w:rFonts w:ascii="Arial" w:hAnsi="Arial" w:cs="Arial"/>
        </w:rPr>
        <w:t xml:space="preserve">več kot 2 uri in 30 minut, v nekaterih primerih pa </w:t>
      </w:r>
      <w:r w:rsidRPr="00E03A49">
        <w:rPr>
          <w:rFonts w:ascii="Arial" w:hAnsi="Arial" w:cs="Arial"/>
        </w:rPr>
        <w:t xml:space="preserve">skoraj 3 ure. </w:t>
      </w:r>
    </w:p>
    <w:p w14:paraId="7FC4A4F7" w14:textId="77777777" w:rsidR="00875F57" w:rsidRPr="00E03A49" w:rsidRDefault="00875F57" w:rsidP="00532E0A">
      <w:pPr>
        <w:spacing w:line="288" w:lineRule="auto"/>
        <w:rPr>
          <w:rFonts w:ascii="Arial" w:hAnsi="Arial" w:cs="Arial"/>
        </w:rPr>
      </w:pPr>
    </w:p>
    <w:p w14:paraId="35F9862D" w14:textId="38516304" w:rsidR="00875F57" w:rsidRPr="00E03A49" w:rsidRDefault="00875F57" w:rsidP="00532E0A">
      <w:pPr>
        <w:spacing w:line="288" w:lineRule="auto"/>
        <w:rPr>
          <w:rFonts w:ascii="Arial" w:hAnsi="Arial" w:cs="Arial"/>
        </w:rPr>
      </w:pPr>
      <w:r w:rsidRPr="00E03A49">
        <w:rPr>
          <w:rFonts w:ascii="Arial" w:hAnsi="Arial" w:cs="Arial"/>
        </w:rPr>
        <w:t>Med njimi na relaciji Maribor-Ljubljana vozijo tudi nagibni vlaki</w:t>
      </w:r>
      <w:r w:rsidR="00E8100F" w:rsidRPr="00E03A49">
        <w:rPr>
          <w:rFonts w:ascii="Arial" w:hAnsi="Arial" w:cs="Arial"/>
        </w:rPr>
        <w:t>,</w:t>
      </w:r>
      <w:r w:rsidRPr="00E03A49">
        <w:rPr>
          <w:rFonts w:ascii="Arial" w:hAnsi="Arial" w:cs="Arial"/>
        </w:rPr>
        <w:t xml:space="preserve"> in sicer glede na razpoložljivo stanje voznega parka (3 elektro motorne garniture).  Ob delavnikih tako na omenjeni relaciji vozi po </w:t>
      </w:r>
      <w:r w:rsidR="0078481F" w:rsidRPr="00E03A49">
        <w:rPr>
          <w:rFonts w:ascii="Arial" w:hAnsi="Arial" w:cs="Arial"/>
        </w:rPr>
        <w:t>4</w:t>
      </w:r>
      <w:r w:rsidRPr="00E03A49">
        <w:rPr>
          <w:rFonts w:ascii="Arial" w:hAnsi="Arial" w:cs="Arial"/>
        </w:rPr>
        <w:t xml:space="preserve"> par</w:t>
      </w:r>
      <w:r w:rsidR="0078481F" w:rsidRPr="00E03A49">
        <w:rPr>
          <w:rFonts w:ascii="Arial" w:hAnsi="Arial" w:cs="Arial"/>
        </w:rPr>
        <w:t xml:space="preserve">i </w:t>
      </w:r>
      <w:r w:rsidRPr="00E03A49">
        <w:rPr>
          <w:rFonts w:ascii="Arial" w:hAnsi="Arial" w:cs="Arial"/>
        </w:rPr>
        <w:t xml:space="preserve">vlakov z nagibno tehniko, skupaj torej </w:t>
      </w:r>
      <w:r w:rsidR="0078481F" w:rsidRPr="00E03A49">
        <w:rPr>
          <w:rFonts w:ascii="Arial" w:hAnsi="Arial" w:cs="Arial"/>
        </w:rPr>
        <w:t>8</w:t>
      </w:r>
      <w:r w:rsidRPr="00E03A49">
        <w:rPr>
          <w:rFonts w:ascii="Arial" w:hAnsi="Arial" w:cs="Arial"/>
        </w:rPr>
        <w:t xml:space="preserve"> vlakov. </w:t>
      </w:r>
    </w:p>
    <w:p w14:paraId="6B1F022E" w14:textId="0FF393FB" w:rsidR="00875F57" w:rsidRPr="00E03A49" w:rsidRDefault="00875F57" w:rsidP="00532E0A">
      <w:pPr>
        <w:spacing w:line="288" w:lineRule="auto"/>
        <w:rPr>
          <w:rFonts w:ascii="Arial" w:hAnsi="Arial" w:cs="Arial"/>
        </w:rPr>
      </w:pPr>
      <w:r w:rsidRPr="00E03A49">
        <w:rPr>
          <w:rFonts w:ascii="Arial" w:hAnsi="Arial" w:cs="Arial"/>
        </w:rPr>
        <w:t>Ob uvedbi vlaka ICS leta 2000 je bil čas potovanja na relaciji Maribor-Ljubljana 1 uro in 4</w:t>
      </w:r>
      <w:r w:rsidR="00DC6351" w:rsidRPr="00E03A49">
        <w:rPr>
          <w:rFonts w:ascii="Arial" w:hAnsi="Arial" w:cs="Arial"/>
        </w:rPr>
        <w:t>8</w:t>
      </w:r>
      <w:r w:rsidRPr="00E03A49">
        <w:rPr>
          <w:rFonts w:ascii="Arial" w:hAnsi="Arial" w:cs="Arial"/>
        </w:rPr>
        <w:t xml:space="preserve"> min, kar je pomenilo manj kot je to danes. </w:t>
      </w:r>
    </w:p>
    <w:p w14:paraId="19519D03" w14:textId="4AEAF7DE" w:rsidR="0009519B" w:rsidRPr="00E03A49" w:rsidRDefault="0009519B" w:rsidP="00532E0A">
      <w:pPr>
        <w:spacing w:line="288" w:lineRule="auto"/>
        <w:rPr>
          <w:rFonts w:ascii="Arial" w:hAnsi="Arial" w:cs="Arial"/>
        </w:rPr>
      </w:pPr>
    </w:p>
    <w:p w14:paraId="3DD45940" w14:textId="02703179" w:rsidR="0009519B" w:rsidRPr="00E03A49" w:rsidRDefault="0009519B" w:rsidP="00532E0A">
      <w:pPr>
        <w:spacing w:line="288" w:lineRule="auto"/>
        <w:rPr>
          <w:rFonts w:ascii="Arial" w:hAnsi="Arial" w:cs="Arial"/>
        </w:rPr>
      </w:pPr>
      <w:r w:rsidRPr="00E03A49">
        <w:rPr>
          <w:rFonts w:ascii="Arial" w:hAnsi="Arial" w:cs="Arial"/>
        </w:rPr>
        <w:t xml:space="preserve">Na relaciji Ljubljana-Koper </w:t>
      </w:r>
      <w:r w:rsidR="00DC6351" w:rsidRPr="00E03A49">
        <w:rPr>
          <w:rFonts w:ascii="Arial" w:hAnsi="Arial" w:cs="Arial"/>
        </w:rPr>
        <w:t xml:space="preserve">(vozni red vlakov 2021/22) vozi dnevno (ob delavnikih) </w:t>
      </w:r>
      <w:r w:rsidRPr="00E03A49">
        <w:rPr>
          <w:rFonts w:ascii="Arial" w:hAnsi="Arial" w:cs="Arial"/>
        </w:rPr>
        <w:t xml:space="preserve">po </w:t>
      </w:r>
      <w:r w:rsidR="00DC6351" w:rsidRPr="00E03A49">
        <w:rPr>
          <w:rFonts w:ascii="Arial" w:hAnsi="Arial" w:cs="Arial"/>
        </w:rPr>
        <w:t>4 potniški</w:t>
      </w:r>
      <w:r w:rsidRPr="00E03A49">
        <w:rPr>
          <w:rFonts w:ascii="Arial" w:hAnsi="Arial" w:cs="Arial"/>
        </w:rPr>
        <w:t xml:space="preserve"> vlak</w:t>
      </w:r>
      <w:r w:rsidR="00DC6351" w:rsidRPr="00E03A49">
        <w:rPr>
          <w:rFonts w:ascii="Arial" w:hAnsi="Arial" w:cs="Arial"/>
        </w:rPr>
        <w:t xml:space="preserve">i </w:t>
      </w:r>
      <w:r w:rsidRPr="00E03A49">
        <w:rPr>
          <w:rFonts w:ascii="Arial" w:hAnsi="Arial" w:cs="Arial"/>
        </w:rPr>
        <w:t xml:space="preserve">v vsako smer, skupaj </w:t>
      </w:r>
      <w:r w:rsidR="00DC6351" w:rsidRPr="00E03A49">
        <w:rPr>
          <w:rFonts w:ascii="Arial" w:hAnsi="Arial" w:cs="Arial"/>
        </w:rPr>
        <w:t>8</w:t>
      </w:r>
      <w:r w:rsidRPr="00E03A49">
        <w:rPr>
          <w:rFonts w:ascii="Arial" w:hAnsi="Arial" w:cs="Arial"/>
        </w:rPr>
        <w:t xml:space="preserve"> potniških vlakov. Direktn</w:t>
      </w:r>
      <w:r w:rsidR="00EE1834" w:rsidRPr="00E03A49">
        <w:rPr>
          <w:rFonts w:ascii="Arial" w:hAnsi="Arial" w:cs="Arial"/>
        </w:rPr>
        <w:t>e</w:t>
      </w:r>
      <w:r w:rsidRPr="00E03A49">
        <w:rPr>
          <w:rFonts w:ascii="Arial" w:hAnsi="Arial" w:cs="Arial"/>
        </w:rPr>
        <w:t xml:space="preserve"> povezav</w:t>
      </w:r>
      <w:r w:rsidR="00EE1834" w:rsidRPr="00E03A49">
        <w:rPr>
          <w:rFonts w:ascii="Arial" w:hAnsi="Arial" w:cs="Arial"/>
        </w:rPr>
        <w:t>e</w:t>
      </w:r>
      <w:r w:rsidRPr="00E03A49">
        <w:rPr>
          <w:rFonts w:ascii="Arial" w:hAnsi="Arial" w:cs="Arial"/>
        </w:rPr>
        <w:t xml:space="preserve"> v vsako smer </w:t>
      </w:r>
      <w:r w:rsidR="00EE1834" w:rsidRPr="00E03A49">
        <w:rPr>
          <w:rFonts w:ascii="Arial" w:hAnsi="Arial" w:cs="Arial"/>
        </w:rPr>
        <w:t>so 3</w:t>
      </w:r>
      <w:r w:rsidRPr="00E03A49">
        <w:rPr>
          <w:rFonts w:ascii="Arial" w:hAnsi="Arial" w:cs="Arial"/>
        </w:rPr>
        <w:t xml:space="preserve">, za vse </w:t>
      </w:r>
      <w:r w:rsidRPr="00E03A49">
        <w:rPr>
          <w:rFonts w:ascii="Arial" w:hAnsi="Arial" w:cs="Arial"/>
        </w:rPr>
        <w:lastRenderedPageBreak/>
        <w:t>ostale p</w:t>
      </w:r>
      <w:r w:rsidR="00EE1834" w:rsidRPr="00E03A49">
        <w:rPr>
          <w:rFonts w:ascii="Arial" w:hAnsi="Arial" w:cs="Arial"/>
        </w:rPr>
        <w:t>ovezave pa so potrebni prestopi</w:t>
      </w:r>
      <w:r w:rsidRPr="00E03A49">
        <w:rPr>
          <w:rFonts w:ascii="Arial" w:hAnsi="Arial" w:cs="Arial"/>
        </w:rPr>
        <w:t>. Čas potovanja traja najmanj 2 uri</w:t>
      </w:r>
      <w:r w:rsidR="00DC6351" w:rsidRPr="00E03A49">
        <w:rPr>
          <w:rFonts w:ascii="Arial" w:hAnsi="Arial" w:cs="Arial"/>
        </w:rPr>
        <w:t xml:space="preserve"> in 7</w:t>
      </w:r>
      <w:r w:rsidR="00EE1834" w:rsidRPr="00E03A49">
        <w:rPr>
          <w:rFonts w:ascii="Arial" w:hAnsi="Arial" w:cs="Arial"/>
        </w:rPr>
        <w:t xml:space="preserve"> minut, največ pa </w:t>
      </w:r>
      <w:r w:rsidR="00C65CF9" w:rsidRPr="00E03A49">
        <w:rPr>
          <w:rFonts w:ascii="Arial" w:hAnsi="Arial" w:cs="Arial"/>
        </w:rPr>
        <w:t xml:space="preserve">2 </w:t>
      </w:r>
      <w:r w:rsidRPr="00E03A49">
        <w:rPr>
          <w:rFonts w:ascii="Arial" w:hAnsi="Arial" w:cs="Arial"/>
        </w:rPr>
        <w:t>uri in 4</w:t>
      </w:r>
      <w:r w:rsidR="00EE1834" w:rsidRPr="00E03A49">
        <w:rPr>
          <w:rFonts w:ascii="Arial" w:hAnsi="Arial" w:cs="Arial"/>
        </w:rPr>
        <w:t>3</w:t>
      </w:r>
      <w:r w:rsidRPr="00E03A49">
        <w:rPr>
          <w:rFonts w:ascii="Arial" w:hAnsi="Arial" w:cs="Arial"/>
        </w:rPr>
        <w:t xml:space="preserve"> minut. </w:t>
      </w:r>
      <w:r w:rsidR="00DC6351" w:rsidRPr="00E03A49">
        <w:rPr>
          <w:rFonts w:ascii="Arial" w:hAnsi="Arial" w:cs="Arial"/>
        </w:rPr>
        <w:t xml:space="preserve">V večini pa cca. </w:t>
      </w:r>
      <w:r w:rsidR="006C7160" w:rsidRPr="00E03A49">
        <w:rPr>
          <w:rFonts w:ascii="Arial" w:hAnsi="Arial" w:cs="Arial"/>
        </w:rPr>
        <w:t>2 uri in 25 minut.</w:t>
      </w:r>
    </w:p>
    <w:p w14:paraId="1FA37EFF" w14:textId="77777777" w:rsidR="00875F57" w:rsidRPr="00E03A49" w:rsidRDefault="00875F57" w:rsidP="00532E0A">
      <w:pPr>
        <w:spacing w:line="288" w:lineRule="auto"/>
        <w:rPr>
          <w:rFonts w:ascii="Arial" w:hAnsi="Arial" w:cs="Arial"/>
        </w:rPr>
      </w:pPr>
    </w:p>
    <w:p w14:paraId="72656B83" w14:textId="126292A9" w:rsidR="00875F57" w:rsidRPr="00E03A49" w:rsidRDefault="00875F57" w:rsidP="00532E0A">
      <w:pPr>
        <w:spacing w:line="288" w:lineRule="auto"/>
        <w:rPr>
          <w:rFonts w:ascii="Arial" w:hAnsi="Arial" w:cs="Arial"/>
          <w:lang w:eastAsia="sl-SI"/>
        </w:rPr>
      </w:pPr>
      <w:r w:rsidRPr="00E03A49">
        <w:rPr>
          <w:rFonts w:ascii="Arial" w:hAnsi="Arial" w:cs="Arial"/>
          <w:lang w:eastAsia="sl-SI"/>
        </w:rPr>
        <w:t>Ministrstvo za infrastrukturo je v sodelovanju s koncesionarji, ki izvajajo gospodarsko javno službo javni linijski prevoz potnikov, pripravilo od 1. junija 2019 dalje dodatno ponudbo novih avtobusnih linij, ki predstavljajo direktno povezavo med posameznimi kraji.</w:t>
      </w:r>
      <w:r w:rsidR="0064124D" w:rsidRPr="00E03A49">
        <w:rPr>
          <w:rStyle w:val="Sprotnaopomba-sklic"/>
          <w:rFonts w:ascii="Arial" w:hAnsi="Arial" w:cs="Arial"/>
          <w:lang w:eastAsia="sl-SI"/>
        </w:rPr>
        <w:footnoteReference w:id="33"/>
      </w:r>
      <w:r w:rsidRPr="00E03A49">
        <w:rPr>
          <w:rFonts w:ascii="Arial" w:hAnsi="Arial" w:cs="Arial"/>
          <w:lang w:eastAsia="sl-SI"/>
        </w:rPr>
        <w:t xml:space="preserve"> </w:t>
      </w:r>
    </w:p>
    <w:p w14:paraId="37DA6CA3" w14:textId="4A7EEC04" w:rsidR="00875F57" w:rsidRPr="00E03A49" w:rsidRDefault="00875F57" w:rsidP="00532E0A">
      <w:pPr>
        <w:spacing w:line="288" w:lineRule="auto"/>
        <w:rPr>
          <w:rFonts w:ascii="Arial" w:hAnsi="Arial" w:cs="Arial"/>
          <w:lang w:eastAsia="sl-SI"/>
        </w:rPr>
      </w:pPr>
      <w:r w:rsidRPr="00E03A49">
        <w:rPr>
          <w:rFonts w:ascii="Arial" w:hAnsi="Arial" w:cs="Arial"/>
          <w:lang w:eastAsia="sl-SI"/>
        </w:rPr>
        <w:t xml:space="preserve">Na </w:t>
      </w:r>
      <w:r w:rsidR="00E8100F" w:rsidRPr="00E03A49">
        <w:rPr>
          <w:rFonts w:ascii="Arial" w:hAnsi="Arial" w:cs="Arial"/>
          <w:lang w:eastAsia="sl-SI"/>
        </w:rPr>
        <w:t xml:space="preserve">avtobusni </w:t>
      </w:r>
      <w:r w:rsidRPr="00E03A49">
        <w:rPr>
          <w:rFonts w:ascii="Arial" w:hAnsi="Arial" w:cs="Arial"/>
          <w:lang w:eastAsia="sl-SI"/>
        </w:rPr>
        <w:t xml:space="preserve">liniji Maribor-Ljubljana je predviden čas potovanja 1:40 minut. </w:t>
      </w:r>
    </w:p>
    <w:p w14:paraId="2FF7066A" w14:textId="677FC3F0" w:rsidR="00875F57" w:rsidRPr="00E03A49" w:rsidRDefault="00875F57" w:rsidP="00532E0A">
      <w:pPr>
        <w:spacing w:line="288" w:lineRule="auto"/>
        <w:rPr>
          <w:rFonts w:ascii="Arial" w:hAnsi="Arial" w:cs="Arial"/>
          <w:lang w:eastAsia="sl-SI"/>
        </w:rPr>
      </w:pPr>
      <w:r w:rsidRPr="00E03A49">
        <w:rPr>
          <w:rFonts w:ascii="Arial" w:hAnsi="Arial" w:cs="Arial"/>
          <w:lang w:eastAsia="sl-SI"/>
        </w:rPr>
        <w:t xml:space="preserve">Na </w:t>
      </w:r>
      <w:r w:rsidR="00E8100F" w:rsidRPr="00E03A49">
        <w:rPr>
          <w:rFonts w:ascii="Arial" w:hAnsi="Arial" w:cs="Arial"/>
          <w:lang w:eastAsia="sl-SI"/>
        </w:rPr>
        <w:t xml:space="preserve">avtobusni </w:t>
      </w:r>
      <w:r w:rsidRPr="00E03A49">
        <w:rPr>
          <w:rFonts w:ascii="Arial" w:hAnsi="Arial" w:cs="Arial"/>
          <w:lang w:eastAsia="sl-SI"/>
        </w:rPr>
        <w:t xml:space="preserve">liniji Ljubljana-Koper je predviden čas potovanja 1:15 minut. </w:t>
      </w:r>
    </w:p>
    <w:p w14:paraId="7BC0D461" w14:textId="77777777" w:rsidR="00C50A05" w:rsidRPr="00E03A49" w:rsidRDefault="00C50A05" w:rsidP="00532E0A">
      <w:pPr>
        <w:spacing w:line="288" w:lineRule="auto"/>
        <w:rPr>
          <w:rFonts w:ascii="Arial" w:hAnsi="Arial" w:cs="Arial"/>
          <w:w w:val="105"/>
        </w:rPr>
      </w:pPr>
    </w:p>
    <w:p w14:paraId="6548AA8B" w14:textId="77777777" w:rsidR="00C50A05" w:rsidRPr="00E03A49" w:rsidRDefault="00C50A05" w:rsidP="00532E0A">
      <w:pPr>
        <w:spacing w:line="288" w:lineRule="auto"/>
        <w:rPr>
          <w:rFonts w:ascii="Arial" w:hAnsi="Arial" w:cs="Arial"/>
        </w:rPr>
      </w:pPr>
      <w:r w:rsidRPr="00E03A49">
        <w:rPr>
          <w:rFonts w:ascii="Arial" w:hAnsi="Arial" w:cs="Arial"/>
        </w:rPr>
        <w:t>V preteklosti je bilo izdelanih že več različnih nalog, ki so preverjale in opredeljevale potrebne ukrepe na obravnavanem železniškem omrežju.</w:t>
      </w:r>
    </w:p>
    <w:p w14:paraId="1F0F49DF" w14:textId="129FD3DB" w:rsidR="00F73FFB" w:rsidRDefault="00F73FFB" w:rsidP="00532E0A">
      <w:pPr>
        <w:spacing w:line="288" w:lineRule="auto"/>
        <w:rPr>
          <w:rFonts w:ascii="Arial" w:hAnsi="Arial" w:cs="Arial"/>
        </w:rPr>
      </w:pPr>
    </w:p>
    <w:p w14:paraId="7807016B" w14:textId="2B29F3FD" w:rsidR="00C50A05" w:rsidRPr="00E03A49" w:rsidRDefault="00C50A05" w:rsidP="00532E0A">
      <w:pPr>
        <w:spacing w:line="288" w:lineRule="auto"/>
        <w:rPr>
          <w:rFonts w:ascii="Arial" w:hAnsi="Arial" w:cs="Arial"/>
        </w:rPr>
      </w:pPr>
      <w:r w:rsidRPr="00E03A49">
        <w:rPr>
          <w:rFonts w:ascii="Arial" w:hAnsi="Arial" w:cs="Arial"/>
        </w:rPr>
        <w:t xml:space="preserve">Izdelovalec </w:t>
      </w:r>
      <w:r w:rsidR="009C24C9" w:rsidRPr="00E03A49">
        <w:rPr>
          <w:rFonts w:ascii="Arial" w:hAnsi="Arial" w:cs="Arial"/>
        </w:rPr>
        <w:t xml:space="preserve">naloge </w:t>
      </w:r>
      <w:r w:rsidRPr="00E03A49">
        <w:rPr>
          <w:rFonts w:ascii="Arial" w:hAnsi="Arial" w:cs="Arial"/>
        </w:rPr>
        <w:t xml:space="preserve">preuči predvsem naslednje dokumente oz. projekte: </w:t>
      </w:r>
    </w:p>
    <w:p w14:paraId="3FCE6972" w14:textId="32B6B530" w:rsidR="00C50A05" w:rsidRPr="00E03A49" w:rsidRDefault="00C50A05" w:rsidP="00D002B4">
      <w:pPr>
        <w:pStyle w:val="Odstavekseznama"/>
        <w:numPr>
          <w:ilvl w:val="0"/>
          <w:numId w:val="36"/>
        </w:numPr>
        <w:spacing w:line="288" w:lineRule="auto"/>
        <w:rPr>
          <w:rFonts w:ascii="Arial" w:hAnsi="Arial" w:cs="Arial"/>
          <w:szCs w:val="22"/>
        </w:rPr>
      </w:pPr>
      <w:r w:rsidRPr="00E03A49">
        <w:rPr>
          <w:rFonts w:ascii="Arial" w:hAnsi="Arial" w:cs="Arial"/>
          <w:szCs w:val="22"/>
        </w:rPr>
        <w:t>Študija upravičenosti nove železniške povezave med Divačo in Ljubljano ter Ljubljano in Zidanim Mostom (VZP), PNZ svetovanje projektiranje d.o.o., julij 2013, naročnik Ministrstvo za infrastrukturo in prostor</w:t>
      </w:r>
    </w:p>
    <w:p w14:paraId="41823DB2" w14:textId="77777777" w:rsidR="002959AF" w:rsidRPr="00E03A49" w:rsidRDefault="002959AF" w:rsidP="00D002B4">
      <w:pPr>
        <w:pStyle w:val="Odstavekseznama"/>
        <w:numPr>
          <w:ilvl w:val="0"/>
          <w:numId w:val="36"/>
        </w:numPr>
        <w:spacing w:line="288" w:lineRule="auto"/>
        <w:ind w:left="1077" w:hanging="357"/>
        <w:rPr>
          <w:rFonts w:ascii="Arial" w:hAnsi="Arial" w:cs="Arial"/>
          <w:szCs w:val="22"/>
        </w:rPr>
      </w:pPr>
      <w:r w:rsidRPr="00E03A49">
        <w:rPr>
          <w:rFonts w:ascii="Arial" w:hAnsi="Arial" w:cs="Arial"/>
          <w:szCs w:val="22"/>
        </w:rPr>
        <w:t>Priprava in izvedba ankete po gospodinjstvih o prometnih navadah prebivalcev na nivoju republike Slovenije, 2016</w:t>
      </w:r>
    </w:p>
    <w:p w14:paraId="3C85B499" w14:textId="5E4949C4" w:rsidR="002959AF" w:rsidRPr="00E03A49" w:rsidRDefault="002959AF" w:rsidP="00D002B4">
      <w:pPr>
        <w:pStyle w:val="Odstavekseznama"/>
        <w:numPr>
          <w:ilvl w:val="0"/>
          <w:numId w:val="36"/>
        </w:numPr>
        <w:spacing w:line="288" w:lineRule="auto"/>
        <w:ind w:left="1077" w:hanging="357"/>
        <w:rPr>
          <w:rFonts w:ascii="Arial" w:hAnsi="Arial" w:cs="Arial"/>
          <w:szCs w:val="22"/>
        </w:rPr>
      </w:pPr>
      <w:r w:rsidRPr="00E03A49">
        <w:rPr>
          <w:rFonts w:ascii="Arial" w:hAnsi="Arial" w:cs="Arial"/>
          <w:szCs w:val="22"/>
        </w:rPr>
        <w:t>4 - stopenjski prometni model za urni promet v RS, 2018</w:t>
      </w:r>
    </w:p>
    <w:p w14:paraId="4C38CF7C" w14:textId="77777777" w:rsidR="002959AF" w:rsidRPr="00E03A49" w:rsidRDefault="002959AF" w:rsidP="00D002B4">
      <w:pPr>
        <w:pStyle w:val="Odstavekseznama"/>
        <w:numPr>
          <w:ilvl w:val="0"/>
          <w:numId w:val="36"/>
        </w:numPr>
        <w:spacing w:line="288" w:lineRule="auto"/>
        <w:rPr>
          <w:rFonts w:ascii="Arial" w:hAnsi="Arial" w:cs="Arial"/>
          <w:szCs w:val="22"/>
        </w:rPr>
      </w:pPr>
      <w:r w:rsidRPr="00E03A49">
        <w:rPr>
          <w:rFonts w:ascii="Arial" w:hAnsi="Arial" w:cs="Arial"/>
          <w:szCs w:val="22"/>
        </w:rPr>
        <w:t>Ureditev železniških prog na širšem območju Ljubljane, Prometno-tehnološki elaborat, Prometni institut Ljubljana, d.o.o., junij 2019; naročnik SŽ-Infrastruktura, d.o.o.</w:t>
      </w:r>
    </w:p>
    <w:p w14:paraId="6CB012C1" w14:textId="2EA6B349" w:rsidR="00C50A05" w:rsidRPr="00E03A49" w:rsidRDefault="00C50A05" w:rsidP="00D002B4">
      <w:pPr>
        <w:pStyle w:val="Odstavekseznama"/>
        <w:numPr>
          <w:ilvl w:val="0"/>
          <w:numId w:val="36"/>
        </w:numPr>
        <w:spacing w:line="288" w:lineRule="auto"/>
        <w:rPr>
          <w:rFonts w:ascii="Arial" w:hAnsi="Arial" w:cs="Arial"/>
          <w:szCs w:val="22"/>
        </w:rPr>
      </w:pPr>
      <w:r w:rsidRPr="00E03A49">
        <w:rPr>
          <w:rFonts w:ascii="Arial" w:hAnsi="Arial" w:cs="Arial"/>
          <w:szCs w:val="22"/>
        </w:rPr>
        <w:t>Strokovne podlage za razvoj koridorskih prog v Republiki Sloveniji (Koridorska študija) št. 15-0569, november 2017, po rec. julij 2018, PNZ svetovanje in projektiranje, d. o. o.</w:t>
      </w:r>
    </w:p>
    <w:p w14:paraId="39CC55DF" w14:textId="77777777" w:rsidR="00C50A05" w:rsidRPr="00E03A49" w:rsidRDefault="00C50A05" w:rsidP="00D002B4">
      <w:pPr>
        <w:pStyle w:val="Odstavekseznama"/>
        <w:numPr>
          <w:ilvl w:val="0"/>
          <w:numId w:val="36"/>
        </w:numPr>
        <w:spacing w:line="288" w:lineRule="auto"/>
        <w:rPr>
          <w:rFonts w:ascii="Arial" w:hAnsi="Arial" w:cs="Arial"/>
          <w:szCs w:val="22"/>
        </w:rPr>
      </w:pPr>
      <w:r w:rsidRPr="00E03A49">
        <w:rPr>
          <w:rFonts w:ascii="Arial" w:hAnsi="Arial" w:cs="Arial"/>
          <w:szCs w:val="22"/>
        </w:rPr>
        <w:t>Skrajšanje potovalnih časov potniškim vlakom na koridorju Maribor-Ljubljana-Koper, Prometno-tehnološki elaborat, Prometni institut Ljubljana, d.o.o., julij 2019; naročnik Slovenske železnice, d.o.o.</w:t>
      </w:r>
    </w:p>
    <w:p w14:paraId="6DE090E0" w14:textId="3BB696E3" w:rsidR="00F21D5E" w:rsidRPr="00E03A49" w:rsidRDefault="00F21D5E" w:rsidP="00D002B4">
      <w:pPr>
        <w:pStyle w:val="Odstavekseznama"/>
        <w:numPr>
          <w:ilvl w:val="0"/>
          <w:numId w:val="36"/>
        </w:numPr>
        <w:spacing w:line="288" w:lineRule="auto"/>
        <w:rPr>
          <w:rFonts w:ascii="Arial" w:hAnsi="Arial" w:cs="Arial"/>
          <w:szCs w:val="22"/>
        </w:rPr>
      </w:pPr>
      <w:r w:rsidRPr="00E03A49">
        <w:rPr>
          <w:rFonts w:ascii="Arial" w:hAnsi="Arial" w:cs="Arial"/>
          <w:szCs w:val="22"/>
        </w:rPr>
        <w:t>Predlog dolgoročne vizije razvoja in posodobitve javne železniške infrastrukture v Republiki Sloveniji 2020 – 2050, Slovenske železnice, d.o.o. in Prometni institut Ljubljana, d.o.o., ter delovna skupina za razvoj železniške infrastrukture ustanovljena s strani MzI, maj 2020</w:t>
      </w:r>
    </w:p>
    <w:p w14:paraId="5C84E2FB" w14:textId="32B2CFA9" w:rsidR="001A40F6" w:rsidRDefault="001A40F6" w:rsidP="00D002B4">
      <w:pPr>
        <w:pStyle w:val="Odstavekseznama"/>
        <w:numPr>
          <w:ilvl w:val="0"/>
          <w:numId w:val="36"/>
        </w:numPr>
        <w:spacing w:line="288" w:lineRule="auto"/>
        <w:ind w:left="1077" w:hanging="357"/>
        <w:rPr>
          <w:rFonts w:ascii="Arial" w:hAnsi="Arial" w:cs="Arial"/>
          <w:szCs w:val="22"/>
        </w:rPr>
      </w:pPr>
      <w:r w:rsidRPr="00E03A49">
        <w:rPr>
          <w:rFonts w:ascii="Arial" w:hAnsi="Arial" w:cs="Arial"/>
          <w:szCs w:val="22"/>
        </w:rPr>
        <w:t>Strokovne podlage in predštudija upravičenosti za nadgradnjo regionalnih železniških prog v RS ter železniškega omrežja na področju LUR, št. proj. 19_804, PNZ svetovanje projektiranje, d. o. o., november 2020</w:t>
      </w:r>
      <w:r w:rsidR="0088705D" w:rsidRPr="00E03A49">
        <w:rPr>
          <w:rFonts w:ascii="Arial" w:hAnsi="Arial" w:cs="Arial"/>
          <w:szCs w:val="22"/>
        </w:rPr>
        <w:t xml:space="preserve"> vključno s prometnim modelom</w:t>
      </w:r>
    </w:p>
    <w:p w14:paraId="7E239151" w14:textId="77777777" w:rsidR="00F73FFB" w:rsidRPr="00E03A49" w:rsidRDefault="00F73FFB" w:rsidP="00F73FFB">
      <w:pPr>
        <w:pStyle w:val="Odstavekseznama"/>
        <w:numPr>
          <w:ilvl w:val="0"/>
          <w:numId w:val="36"/>
        </w:numPr>
        <w:spacing w:line="288" w:lineRule="auto"/>
        <w:rPr>
          <w:rFonts w:ascii="Arial" w:hAnsi="Arial" w:cs="Arial"/>
          <w:szCs w:val="22"/>
        </w:rPr>
      </w:pPr>
      <w:r w:rsidRPr="00E03A49">
        <w:rPr>
          <w:rFonts w:ascii="Arial" w:hAnsi="Arial" w:cs="Arial"/>
          <w:szCs w:val="22"/>
        </w:rPr>
        <w:t>Razvoj slovenskega železniškega omrežja (Vizija 2050+), december 2020 oz. Predlog vizije razvoja železnic, št. proj. 19_804, PNZ svetovanje projektiranje, d. o. o., december 2020 vključno s prometnim modelom</w:t>
      </w:r>
    </w:p>
    <w:p w14:paraId="358ACF21" w14:textId="77777777" w:rsidR="00F73FFB" w:rsidRPr="00F73FFB" w:rsidRDefault="00F73FFB" w:rsidP="00F73FFB">
      <w:pPr>
        <w:pStyle w:val="Odstavekseznama"/>
        <w:numPr>
          <w:ilvl w:val="0"/>
          <w:numId w:val="36"/>
        </w:numPr>
        <w:spacing w:line="288" w:lineRule="auto"/>
        <w:rPr>
          <w:rFonts w:ascii="Arial" w:hAnsi="Arial" w:cs="Arial"/>
        </w:rPr>
      </w:pPr>
      <w:r w:rsidRPr="00F73FFB">
        <w:rPr>
          <w:rFonts w:ascii="Arial" w:hAnsi="Arial" w:cs="Arial"/>
          <w:szCs w:val="22"/>
        </w:rPr>
        <w:t>Vizija 2050+, Razvoj slovenskega železniškega omrežja; brošura, Direkcija RS za infrastrukturo, junij 2021, različica 3.0.</w:t>
      </w:r>
    </w:p>
    <w:p w14:paraId="046AD3B6" w14:textId="691538EE" w:rsidR="00F16DF4" w:rsidRPr="00E03A49" w:rsidRDefault="005E3388" w:rsidP="00D002B4">
      <w:pPr>
        <w:pStyle w:val="Odstavekseznama"/>
        <w:numPr>
          <w:ilvl w:val="0"/>
          <w:numId w:val="36"/>
        </w:numPr>
        <w:spacing w:line="288" w:lineRule="auto"/>
        <w:rPr>
          <w:rFonts w:ascii="Arial" w:hAnsi="Arial" w:cs="Arial"/>
          <w:szCs w:val="22"/>
        </w:rPr>
      </w:pPr>
      <w:r w:rsidRPr="00E03A49">
        <w:rPr>
          <w:rFonts w:ascii="Arial" w:hAnsi="Arial" w:cs="Arial"/>
          <w:szCs w:val="22"/>
        </w:rPr>
        <w:lastRenderedPageBreak/>
        <w:t>P</w:t>
      </w:r>
      <w:r w:rsidR="00F16DF4" w:rsidRPr="00E03A49">
        <w:rPr>
          <w:rFonts w:ascii="Arial" w:hAnsi="Arial" w:cs="Arial"/>
          <w:szCs w:val="22"/>
        </w:rPr>
        <w:t xml:space="preserve">rojekte v teku; predvsem Ljubljansko železniško vozlišče, nadgradnja proge Ljubljana – Jesenice, </w:t>
      </w:r>
      <w:r w:rsidR="00BE400F" w:rsidRPr="00E03A49">
        <w:rPr>
          <w:rFonts w:ascii="Arial" w:hAnsi="Arial" w:cs="Arial"/>
          <w:szCs w:val="22"/>
        </w:rPr>
        <w:t>...</w:t>
      </w:r>
      <w:r w:rsidR="00BE400F" w:rsidRPr="00E03A49">
        <w:rPr>
          <w:rFonts w:ascii="Arial" w:eastAsia="TimesNewRomanOOEnc" w:hAnsi="Arial" w:cs="Arial"/>
          <w:vertAlign w:val="superscript"/>
        </w:rPr>
        <w:t xml:space="preserve"> </w:t>
      </w:r>
      <w:r w:rsidR="00BE400F" w:rsidRPr="00E03A49">
        <w:rPr>
          <w:rFonts w:ascii="Arial" w:eastAsia="TimesNewRomanOOEnc" w:hAnsi="Arial" w:cs="Arial"/>
          <w:vertAlign w:val="superscript"/>
        </w:rPr>
        <w:footnoteReference w:id="34"/>
      </w:r>
    </w:p>
    <w:p w14:paraId="776E5D7C" w14:textId="77777777" w:rsidR="00C50A05" w:rsidRPr="00E03A49" w:rsidRDefault="00C50A05" w:rsidP="00532E0A">
      <w:pPr>
        <w:pStyle w:val="Odstavekseznama"/>
        <w:spacing w:line="288" w:lineRule="auto"/>
        <w:ind w:left="1080"/>
        <w:rPr>
          <w:rFonts w:ascii="Arial" w:hAnsi="Arial" w:cs="Arial"/>
          <w:szCs w:val="22"/>
        </w:rPr>
      </w:pPr>
    </w:p>
    <w:p w14:paraId="600555DB" w14:textId="06F6C056" w:rsidR="00C50A05" w:rsidRPr="00E03A49" w:rsidRDefault="00C50A05" w:rsidP="00532E0A">
      <w:pPr>
        <w:spacing w:line="288" w:lineRule="auto"/>
        <w:rPr>
          <w:rFonts w:ascii="Arial" w:hAnsi="Arial" w:cs="Arial"/>
        </w:rPr>
      </w:pPr>
      <w:r w:rsidRPr="00E03A49">
        <w:rPr>
          <w:rFonts w:ascii="Arial" w:hAnsi="Arial" w:cs="Arial"/>
        </w:rPr>
        <w:t xml:space="preserve">V ta namen mora </w:t>
      </w:r>
      <w:r w:rsidR="00477536" w:rsidRPr="00E03A49">
        <w:rPr>
          <w:rFonts w:ascii="Arial" w:hAnsi="Arial" w:cs="Arial"/>
          <w:b/>
        </w:rPr>
        <w:t>I</w:t>
      </w:r>
      <w:r w:rsidRPr="00E03A49">
        <w:rPr>
          <w:rFonts w:ascii="Arial" w:hAnsi="Arial" w:cs="Arial"/>
          <w:b/>
        </w:rPr>
        <w:t>zdelovalec naloge opraviti analizo in pregled teh nalog ter  preveriti smiselnost oz. uporabnost že predlaganih rešitev oz. rezultatov.</w:t>
      </w:r>
      <w:r w:rsidRPr="00E03A49">
        <w:rPr>
          <w:rFonts w:ascii="Arial" w:hAnsi="Arial" w:cs="Arial"/>
        </w:rPr>
        <w:t xml:space="preserve"> </w:t>
      </w:r>
    </w:p>
    <w:p w14:paraId="0395593F" w14:textId="77777777" w:rsidR="00C50A05" w:rsidRPr="00E03A49" w:rsidRDefault="00C50A05" w:rsidP="00532E0A">
      <w:pPr>
        <w:spacing w:line="288" w:lineRule="auto"/>
        <w:rPr>
          <w:rFonts w:ascii="Arial" w:hAnsi="Arial" w:cs="Arial"/>
          <w:b/>
        </w:rPr>
      </w:pPr>
      <w:r w:rsidRPr="00E03A49">
        <w:rPr>
          <w:rFonts w:ascii="Arial" w:hAnsi="Arial" w:cs="Arial"/>
          <w:b/>
        </w:rPr>
        <w:t>Izdelovalec naloge mora slediti ciljem predmetne projektne naloge, predvsem opredelitvi ukrepov za izboljšanje IJPP.</w:t>
      </w:r>
    </w:p>
    <w:p w14:paraId="138D6609" w14:textId="77777777" w:rsidR="00C50A05" w:rsidRPr="00E03A49" w:rsidRDefault="00C50A05" w:rsidP="00532E0A">
      <w:pPr>
        <w:spacing w:line="288" w:lineRule="auto"/>
        <w:rPr>
          <w:rFonts w:ascii="Arial" w:hAnsi="Arial" w:cs="Arial"/>
          <w:b/>
        </w:rPr>
      </w:pPr>
    </w:p>
    <w:p w14:paraId="329017D3" w14:textId="75B6AB7C" w:rsidR="00C50A05" w:rsidRPr="00E03A49" w:rsidRDefault="00C50A05" w:rsidP="00C30B9C">
      <w:pPr>
        <w:spacing w:line="288" w:lineRule="auto"/>
        <w:rPr>
          <w:rFonts w:ascii="Arial" w:hAnsi="Arial" w:cs="Arial"/>
          <w:b/>
        </w:rPr>
      </w:pPr>
      <w:r w:rsidRPr="00E03A49">
        <w:rPr>
          <w:rFonts w:ascii="Arial" w:hAnsi="Arial" w:cs="Arial"/>
          <w:b/>
        </w:rPr>
        <w:t xml:space="preserve">Prav tako mora </w:t>
      </w:r>
      <w:r w:rsidR="00477536" w:rsidRPr="00E03A49">
        <w:rPr>
          <w:rFonts w:ascii="Arial" w:hAnsi="Arial" w:cs="Arial"/>
          <w:b/>
        </w:rPr>
        <w:t>I</w:t>
      </w:r>
      <w:r w:rsidRPr="00E03A49">
        <w:rPr>
          <w:rFonts w:ascii="Arial" w:hAnsi="Arial" w:cs="Arial"/>
          <w:b/>
        </w:rPr>
        <w:t>zdelovalec naloge upoštevati projekte v izvajanju, pripravi in načrtovanju.</w:t>
      </w:r>
    </w:p>
    <w:p w14:paraId="675797ED" w14:textId="77777777" w:rsidR="00DC003E" w:rsidRPr="00E03A49" w:rsidRDefault="00DC003E" w:rsidP="00C30B9C">
      <w:pPr>
        <w:spacing w:line="288" w:lineRule="auto"/>
        <w:rPr>
          <w:rFonts w:ascii="Arial" w:hAnsi="Arial" w:cs="Arial"/>
          <w:b/>
        </w:rPr>
      </w:pPr>
    </w:p>
    <w:p w14:paraId="1EFC876B" w14:textId="37E8CAEE" w:rsidR="00C30B9C" w:rsidRPr="00E03A49" w:rsidRDefault="004B3E85" w:rsidP="00C30B9C">
      <w:pPr>
        <w:spacing w:line="288" w:lineRule="auto"/>
        <w:rPr>
          <w:rFonts w:ascii="Arial" w:eastAsia="Times New Roman" w:hAnsi="Arial" w:cs="Arial"/>
          <w:spacing w:val="-5"/>
          <w:lang w:eastAsia="sl-SI"/>
        </w:rPr>
      </w:pPr>
      <w:r w:rsidRPr="00E03A49">
        <w:rPr>
          <w:rFonts w:ascii="Arial" w:eastAsia="Times New Roman" w:hAnsi="Arial" w:cs="Arial"/>
          <w:spacing w:val="-5"/>
          <w:lang w:eastAsia="sl-SI"/>
        </w:rPr>
        <w:t xml:space="preserve">Izdelovalec </w:t>
      </w:r>
      <w:r w:rsidRPr="00E03A49">
        <w:rPr>
          <w:rFonts w:ascii="Arial" w:hAnsi="Arial" w:cs="Arial"/>
        </w:rPr>
        <w:t xml:space="preserve">naloge </w:t>
      </w:r>
      <w:r w:rsidR="00C30B9C" w:rsidRPr="00E03A49">
        <w:rPr>
          <w:rFonts w:ascii="Arial" w:eastAsia="Times New Roman" w:hAnsi="Arial" w:cs="Arial"/>
          <w:spacing w:val="-5"/>
          <w:lang w:eastAsia="sl-SI"/>
        </w:rPr>
        <w:t xml:space="preserve">mora dokumentacijo izdelati oz. </w:t>
      </w:r>
      <w:r w:rsidRPr="00E03A49">
        <w:rPr>
          <w:rFonts w:ascii="Arial" w:eastAsia="Times New Roman" w:hAnsi="Arial" w:cs="Arial"/>
          <w:spacing w:val="-5"/>
          <w:lang w:eastAsia="sl-SI"/>
        </w:rPr>
        <w:t>upoštevati in uporabljati predpise</w:t>
      </w:r>
      <w:r w:rsidR="00C30B9C" w:rsidRPr="00E03A49">
        <w:rPr>
          <w:rFonts w:ascii="Arial" w:eastAsia="Times New Roman" w:hAnsi="Arial" w:cs="Arial"/>
          <w:spacing w:val="-5"/>
          <w:lang w:eastAsia="sl-SI"/>
        </w:rPr>
        <w:t>, predvsem pa:</w:t>
      </w:r>
    </w:p>
    <w:p w14:paraId="5EBBE026" w14:textId="6A4C744B" w:rsidR="004B3E85" w:rsidRPr="00E03A49" w:rsidRDefault="004B3E85" w:rsidP="005E3388">
      <w:pPr>
        <w:pStyle w:val="Sprotnaopomba-besedilo"/>
        <w:numPr>
          <w:ilvl w:val="0"/>
          <w:numId w:val="28"/>
        </w:numPr>
        <w:spacing w:line="288" w:lineRule="auto"/>
        <w:rPr>
          <w:rFonts w:ascii="Arial" w:hAnsi="Arial" w:cs="Arial"/>
          <w:sz w:val="22"/>
          <w:szCs w:val="22"/>
        </w:rPr>
      </w:pPr>
      <w:r w:rsidRPr="00E03A49">
        <w:rPr>
          <w:rFonts w:ascii="Arial" w:hAnsi="Arial" w:cs="Arial"/>
          <w:sz w:val="22"/>
          <w:szCs w:val="22"/>
        </w:rPr>
        <w:t xml:space="preserve">DIREKTIVO (EU) 2016/797 EVROPSKEGA PARLAMENTA IN SVETA z dne 11. maja 2016 o interoperabilnosti železniškega sistema v Evropski uniji - Uradni list Evropske unije L 138/44 z dne 26. 05. 2016 - </w:t>
      </w:r>
      <w:hyperlink r:id="rId24" w:history="1">
        <w:r w:rsidRPr="00E03A49">
          <w:rPr>
            <w:rStyle w:val="Hiperpovezava"/>
            <w:rFonts w:ascii="Arial" w:hAnsi="Arial" w:cs="Arial"/>
            <w:noProof w:val="0"/>
            <w:color w:val="auto"/>
            <w:sz w:val="22"/>
            <w:szCs w:val="22"/>
          </w:rPr>
          <w:t>https://eur-lex.europa.eu/legal-content/SL/ALL/?uri=CELEX%3A32016L0797</w:t>
        </w:r>
      </w:hyperlink>
      <w:r w:rsidRPr="00E03A49">
        <w:rPr>
          <w:rFonts w:ascii="Arial" w:hAnsi="Arial" w:cs="Arial"/>
          <w:sz w:val="22"/>
          <w:szCs w:val="22"/>
        </w:rPr>
        <w:t xml:space="preserve">, ki v Prilogi I definira Omrežje: </w:t>
      </w:r>
    </w:p>
    <w:p w14:paraId="3021E017" w14:textId="6524D238" w:rsidR="00C30B9C" w:rsidRPr="00E03A49" w:rsidRDefault="00C30B9C" w:rsidP="00C30B9C">
      <w:pPr>
        <w:pStyle w:val="Sprotnaopomba-besedilo"/>
        <w:spacing w:line="288" w:lineRule="auto"/>
        <w:ind w:left="2124"/>
        <w:rPr>
          <w:rFonts w:ascii="Arial" w:hAnsi="Arial" w:cs="Arial"/>
          <w:sz w:val="22"/>
          <w:szCs w:val="22"/>
        </w:rPr>
      </w:pPr>
      <w:r w:rsidRPr="00E03A49">
        <w:rPr>
          <w:rFonts w:ascii="Arial" w:hAnsi="Arial" w:cs="Arial"/>
          <w:sz w:val="22"/>
          <w:szCs w:val="22"/>
        </w:rPr>
        <w:t xml:space="preserve">(a) posebej zgrajene proge za visoke hitrosti, ki so opremljene za običajne hitrosti 250 km/h in več; </w:t>
      </w:r>
    </w:p>
    <w:p w14:paraId="1E9EA42E" w14:textId="5CC4D83D" w:rsidR="00C30B9C" w:rsidRPr="00E03A49" w:rsidRDefault="00C30B9C" w:rsidP="00C30B9C">
      <w:pPr>
        <w:pStyle w:val="Sprotnaopomba-besedilo"/>
        <w:spacing w:line="288" w:lineRule="auto"/>
        <w:ind w:left="2124"/>
        <w:rPr>
          <w:rFonts w:ascii="Arial" w:hAnsi="Arial" w:cs="Arial"/>
          <w:sz w:val="22"/>
          <w:szCs w:val="22"/>
        </w:rPr>
      </w:pPr>
      <w:r w:rsidRPr="00E03A49">
        <w:rPr>
          <w:rFonts w:ascii="Arial" w:hAnsi="Arial" w:cs="Arial"/>
          <w:sz w:val="22"/>
          <w:szCs w:val="22"/>
        </w:rPr>
        <w:t xml:space="preserve">(b) posebej modernizirane proge za visoke hitrosti, ki so opremljene za hitrosti reda 200 km/h; </w:t>
      </w:r>
    </w:p>
    <w:p w14:paraId="470D39AC" w14:textId="744B775E" w:rsidR="00C30B9C" w:rsidRPr="00E03A49" w:rsidRDefault="00C30B9C" w:rsidP="00C30B9C">
      <w:pPr>
        <w:pStyle w:val="Sprotnaopomba-besedilo"/>
        <w:spacing w:line="288" w:lineRule="auto"/>
        <w:ind w:left="2124"/>
        <w:rPr>
          <w:rFonts w:ascii="Arial" w:hAnsi="Arial" w:cs="Arial"/>
          <w:sz w:val="22"/>
          <w:szCs w:val="22"/>
        </w:rPr>
      </w:pPr>
      <w:r w:rsidRPr="00E03A49">
        <w:rPr>
          <w:rFonts w:ascii="Arial" w:hAnsi="Arial" w:cs="Arial"/>
          <w:sz w:val="22"/>
          <w:szCs w:val="22"/>
        </w:rPr>
        <w:t>(c) posebej nadgrajene proge za visoke hitrosti s posebnimi lastnostmi zaradi topografskih, reliefnih ali urbanističnih omejitev, ki se jim mora hitrost prilagoditi v vsakem posameznem primeru. Ta kategorija vključuje proge za medsebojno povezovanje med sistemom za visoke hitrosti in sistemom za konvencionalne hitrosti, proge skozi postaje, dostop do terminalov, odložišč itd., po katerih tirno vozilo za visoke hitrosti vozi s konvencionalno hitrostjo,</w:t>
      </w:r>
    </w:p>
    <w:p w14:paraId="616A67D4" w14:textId="077F1DF5" w:rsidR="00C30B9C" w:rsidRPr="00E03A49" w:rsidRDefault="00C30B9C" w:rsidP="00C30B9C">
      <w:pPr>
        <w:pStyle w:val="Sprotnaopomba-besedilo"/>
        <w:spacing w:line="288" w:lineRule="auto"/>
        <w:ind w:left="2124"/>
        <w:rPr>
          <w:rFonts w:ascii="Arial" w:hAnsi="Arial" w:cs="Arial"/>
          <w:sz w:val="22"/>
          <w:szCs w:val="22"/>
        </w:rPr>
      </w:pPr>
      <w:r w:rsidRPr="00E03A49">
        <w:rPr>
          <w:rFonts w:ascii="Arial" w:hAnsi="Arial" w:cs="Arial"/>
          <w:sz w:val="22"/>
          <w:szCs w:val="22"/>
        </w:rPr>
        <w:t>(d) konvencionalne proge, namenjene potniškemu prometu;</w:t>
      </w:r>
    </w:p>
    <w:p w14:paraId="4A1E22E1" w14:textId="77777777" w:rsidR="00C30B9C" w:rsidRPr="00E03A49" w:rsidRDefault="00C30B9C" w:rsidP="00C30B9C">
      <w:pPr>
        <w:pStyle w:val="Sprotnaopomba-besedilo"/>
        <w:spacing w:line="288" w:lineRule="auto"/>
        <w:ind w:left="2124"/>
        <w:rPr>
          <w:rFonts w:ascii="Arial" w:hAnsi="Arial" w:cs="Arial"/>
          <w:sz w:val="22"/>
          <w:szCs w:val="22"/>
        </w:rPr>
      </w:pPr>
      <w:r w:rsidRPr="00E03A49">
        <w:rPr>
          <w:rFonts w:ascii="Arial" w:hAnsi="Arial" w:cs="Arial"/>
          <w:sz w:val="22"/>
          <w:szCs w:val="22"/>
        </w:rPr>
        <w:t xml:space="preserve"> …</w:t>
      </w:r>
    </w:p>
    <w:p w14:paraId="012CFD0A" w14:textId="77777777" w:rsidR="00C30B9C" w:rsidRPr="00E03A49" w:rsidRDefault="00C30B9C" w:rsidP="00C30B9C">
      <w:pPr>
        <w:spacing w:line="288" w:lineRule="auto"/>
        <w:ind w:left="2124"/>
        <w:rPr>
          <w:rFonts w:ascii="Arial" w:hAnsi="Arial" w:cs="Arial"/>
          <w:b/>
        </w:rPr>
      </w:pPr>
      <w:r w:rsidRPr="00E03A49">
        <w:rPr>
          <w:rFonts w:ascii="Arial" w:hAnsi="Arial" w:cs="Arial"/>
        </w:rPr>
        <w:t>(g) vozlišča potniškega prometa;</w:t>
      </w:r>
    </w:p>
    <w:p w14:paraId="6BE4B6E1" w14:textId="11946885" w:rsidR="004B3E85" w:rsidRPr="00E03A49" w:rsidRDefault="004B3E85" w:rsidP="005E3388">
      <w:pPr>
        <w:pStyle w:val="Sprotnaopomba-besedilo"/>
        <w:numPr>
          <w:ilvl w:val="0"/>
          <w:numId w:val="28"/>
        </w:numPr>
        <w:spacing w:line="288" w:lineRule="auto"/>
        <w:rPr>
          <w:rFonts w:ascii="Arial" w:hAnsi="Arial" w:cs="Arial"/>
          <w:sz w:val="22"/>
          <w:szCs w:val="22"/>
        </w:rPr>
      </w:pPr>
      <w:r w:rsidRPr="00E03A49">
        <w:rPr>
          <w:rFonts w:ascii="Arial" w:hAnsi="Arial" w:cs="Arial"/>
          <w:sz w:val="22"/>
          <w:szCs w:val="22"/>
        </w:rPr>
        <w:t>TSI Infrastruktura,</w:t>
      </w:r>
      <w:r w:rsidRPr="00E03A49">
        <w:rPr>
          <w:sz w:val="22"/>
          <w:szCs w:val="22"/>
        </w:rPr>
        <w:t xml:space="preserve"> </w:t>
      </w:r>
      <w:r w:rsidRPr="00E03A49">
        <w:rPr>
          <w:rFonts w:ascii="Arial" w:hAnsi="Arial" w:cs="Arial"/>
          <w:sz w:val="22"/>
          <w:szCs w:val="22"/>
        </w:rPr>
        <w:t>UREDBO KOMISIJE (EU) št. 1299/2014 z dne 18. novembra 2014 o tehničnih specifikacijah za interoperabilnost v zvezi s podsistemom „infrastruktura“ železniškega sistema v Evropski uniji - Uradni list Evropske unije L 356/1 z dne 12. 12. 2014 -</w:t>
      </w:r>
      <w:hyperlink r:id="rId25" w:history="1">
        <w:r w:rsidRPr="00E03A49">
          <w:rPr>
            <w:rStyle w:val="Hiperpovezava"/>
            <w:rFonts w:ascii="Arial" w:hAnsi="Arial" w:cs="Arial"/>
            <w:noProof w:val="0"/>
            <w:color w:val="auto"/>
            <w:sz w:val="22"/>
            <w:szCs w:val="22"/>
          </w:rPr>
          <w:t>https://eur-lex.europa.eu/legal-content/SL/TXT/?uri=CELEX%3A32014R1299</w:t>
        </w:r>
      </w:hyperlink>
      <w:r w:rsidRPr="00E03A49">
        <w:rPr>
          <w:rFonts w:ascii="Arial" w:hAnsi="Arial" w:cs="Arial"/>
          <w:sz w:val="22"/>
          <w:szCs w:val="22"/>
        </w:rPr>
        <w:t>, ki v Prilogi, poglavje 4.2.1 TSI-kategorizacija prog Preglednica 2 Parametri zmogljivosti za potniški promet, definira prometne kode</w:t>
      </w:r>
      <w:r w:rsidR="00C30B9C" w:rsidRPr="00E03A49">
        <w:rPr>
          <w:rFonts w:ascii="Arial" w:hAnsi="Arial" w:cs="Arial"/>
          <w:sz w:val="22"/>
          <w:szCs w:val="22"/>
        </w:rPr>
        <w:t>;</w:t>
      </w:r>
    </w:p>
    <w:p w14:paraId="65E01252" w14:textId="56DEBF66" w:rsidR="00C50A05" w:rsidRPr="00E03A49" w:rsidRDefault="00C50A05" w:rsidP="00C30B9C">
      <w:pPr>
        <w:spacing w:line="288" w:lineRule="auto"/>
        <w:rPr>
          <w:rFonts w:ascii="Arial" w:hAnsi="Arial" w:cs="Arial"/>
          <w:w w:val="105"/>
        </w:rPr>
      </w:pPr>
    </w:p>
    <w:p w14:paraId="17152640" w14:textId="77777777" w:rsidR="001D645E" w:rsidRDefault="001D645E">
      <w:pPr>
        <w:jc w:val="left"/>
        <w:rPr>
          <w:rFonts w:ascii="Arial" w:eastAsiaTheme="majorEastAsia" w:hAnsi="Arial" w:cs="Arial"/>
          <w:b/>
          <w:bCs/>
          <w:caps/>
        </w:rPr>
      </w:pPr>
      <w:bookmarkStart w:id="25" w:name="_Toc26421394"/>
      <w:r>
        <w:rPr>
          <w:rFonts w:ascii="Arial" w:hAnsi="Arial" w:cs="Arial"/>
        </w:rPr>
        <w:br w:type="page"/>
      </w:r>
    </w:p>
    <w:p w14:paraId="205788FD" w14:textId="46FA9AE5" w:rsidR="00C50A05" w:rsidRPr="00E03A49" w:rsidRDefault="00C50A05" w:rsidP="00C30B9C">
      <w:pPr>
        <w:pStyle w:val="Naslov1"/>
        <w:spacing w:before="0" w:after="0" w:line="288" w:lineRule="auto"/>
        <w:ind w:left="431" w:hanging="431"/>
        <w:rPr>
          <w:rFonts w:ascii="Arial" w:hAnsi="Arial" w:cs="Arial"/>
        </w:rPr>
      </w:pPr>
      <w:bookmarkStart w:id="26" w:name="_Toc81379299"/>
      <w:r w:rsidRPr="00E03A49">
        <w:rPr>
          <w:rFonts w:ascii="Arial" w:hAnsi="Arial" w:cs="Arial"/>
        </w:rPr>
        <w:lastRenderedPageBreak/>
        <w:t>VSEBINA NALOGE</w:t>
      </w:r>
      <w:bookmarkEnd w:id="25"/>
      <w:bookmarkEnd w:id="26"/>
    </w:p>
    <w:p w14:paraId="592F0C47" w14:textId="77777777" w:rsidR="00C50A05" w:rsidRPr="00E03A49" w:rsidRDefault="00C50A05" w:rsidP="00532E0A">
      <w:pPr>
        <w:spacing w:line="288" w:lineRule="auto"/>
        <w:ind w:right="-2"/>
        <w:rPr>
          <w:rFonts w:ascii="Arial" w:eastAsia="Arial" w:hAnsi="Arial" w:cs="Arial"/>
        </w:rPr>
      </w:pPr>
    </w:p>
    <w:p w14:paraId="7CF6ECBC" w14:textId="2AE6CF60" w:rsidR="00C50A05" w:rsidRPr="00E03A49" w:rsidRDefault="00C50A05" w:rsidP="00C30B9C">
      <w:pPr>
        <w:spacing w:line="288" w:lineRule="auto"/>
        <w:rPr>
          <w:rFonts w:ascii="Arial" w:eastAsia="Arial" w:hAnsi="Arial" w:cs="Arial"/>
        </w:rPr>
      </w:pPr>
      <w:r w:rsidRPr="00E03A49">
        <w:rPr>
          <w:rFonts w:ascii="Arial" w:hAnsi="Arial" w:cs="Arial"/>
        </w:rPr>
        <w:t xml:space="preserve">V nalogi je potrebno izdelati in prikazati analizo (obravnavane) železniške </w:t>
      </w:r>
      <w:r w:rsidR="006A04C2">
        <w:rPr>
          <w:rFonts w:ascii="Arial" w:hAnsi="Arial" w:cs="Arial"/>
        </w:rPr>
        <w:t xml:space="preserve">za </w:t>
      </w:r>
      <w:r w:rsidR="006A04C2" w:rsidRPr="006A04C2">
        <w:rPr>
          <w:rFonts w:ascii="Arial" w:hAnsi="Arial" w:cs="Arial"/>
        </w:rPr>
        <w:t>vzpostavitve konkurenčne železniške povezave skozi Slovenijo v smereh TEN-T in RFC koridorjev, kot del mednarodnega omrežja prog za visoke hitrosti</w:t>
      </w:r>
      <w:r w:rsidR="006A04C2" w:rsidRPr="00E03A49">
        <w:rPr>
          <w:rFonts w:eastAsia="TimesNewRomanOOEnc"/>
          <w:vertAlign w:val="superscript"/>
        </w:rPr>
        <w:footnoteReference w:id="35"/>
      </w:r>
      <w:r w:rsidRPr="00E03A49">
        <w:rPr>
          <w:rFonts w:ascii="Arial" w:hAnsi="Arial" w:cs="Arial"/>
        </w:rPr>
        <w:t>. Potrebno je preveriti obseg potnikov in potencial potnikov, kakovost storitve, opredeliti oz. opisati problematiko</w:t>
      </w:r>
      <w:r w:rsidR="0014434E" w:rsidRPr="00E03A49">
        <w:rPr>
          <w:rFonts w:ascii="Arial" w:hAnsi="Arial" w:cs="Arial"/>
        </w:rPr>
        <w:t xml:space="preserve"> (infrastruktura, delovanje sistema: izvajanje storitev pr</w:t>
      </w:r>
      <w:r w:rsidR="00515587" w:rsidRPr="00E03A49">
        <w:rPr>
          <w:rFonts w:ascii="Arial" w:hAnsi="Arial" w:cs="Arial"/>
        </w:rPr>
        <w:t>e</w:t>
      </w:r>
      <w:r w:rsidR="0014434E" w:rsidRPr="00E03A49">
        <w:rPr>
          <w:rFonts w:ascii="Arial" w:hAnsi="Arial" w:cs="Arial"/>
        </w:rPr>
        <w:t>voza po cesti in železnici, spremljajoče ureditve: parkirišča, kolesarnice, dostopnost do prestopnih točk)</w:t>
      </w:r>
      <w:r w:rsidRPr="00E03A49">
        <w:rPr>
          <w:rFonts w:ascii="Arial" w:hAnsi="Arial" w:cs="Arial"/>
        </w:rPr>
        <w:t xml:space="preserve">, definirati slabosti oz. pomanjkljivosti, ki bodo predstavljali izhodišča za ukrepe na obravnavanem železniškem omrežju in s tem doseg trajnostne mobilnosti. </w:t>
      </w:r>
      <w:r w:rsidRPr="00E03A49">
        <w:rPr>
          <w:rFonts w:ascii="Arial" w:eastAsia="Arial" w:hAnsi="Arial" w:cs="Arial"/>
        </w:rPr>
        <w:t>Vse projektne rešitve je treba presoditi z vidika prometne tehnologije ter upravičenosti.</w:t>
      </w:r>
    </w:p>
    <w:p w14:paraId="277E2454" w14:textId="77777777" w:rsidR="00332735" w:rsidRPr="00E03A49" w:rsidRDefault="00332735" w:rsidP="00532E0A">
      <w:pPr>
        <w:spacing w:line="288" w:lineRule="auto"/>
        <w:rPr>
          <w:rFonts w:ascii="Arial" w:hAnsi="Arial" w:cs="Arial"/>
        </w:rPr>
      </w:pPr>
    </w:p>
    <w:p w14:paraId="7B814E3B" w14:textId="77777777" w:rsidR="00C50A05" w:rsidRPr="00E03A49" w:rsidRDefault="00C50A05" w:rsidP="00532E0A">
      <w:pPr>
        <w:spacing w:line="288" w:lineRule="auto"/>
        <w:rPr>
          <w:rFonts w:ascii="Arial" w:hAnsi="Arial" w:cs="Arial"/>
        </w:rPr>
      </w:pPr>
      <w:r w:rsidRPr="00E03A49">
        <w:rPr>
          <w:rFonts w:ascii="Arial" w:hAnsi="Arial" w:cs="Arial"/>
        </w:rPr>
        <w:t>Izdelovalec naloge si je dolžan pridobiti</w:t>
      </w:r>
      <w:r w:rsidRPr="00E03A49">
        <w:rPr>
          <w:rFonts w:ascii="Arial" w:eastAsia="TimesNewRomanOOEnc" w:hAnsi="Arial" w:cs="Arial"/>
          <w:vertAlign w:val="superscript"/>
          <w:lang w:eastAsia="sl-SI"/>
        </w:rPr>
        <w:footnoteReference w:id="36"/>
      </w:r>
      <w:r w:rsidRPr="00E03A49">
        <w:rPr>
          <w:rFonts w:ascii="Arial" w:hAnsi="Arial" w:cs="Arial"/>
        </w:rPr>
        <w:t xml:space="preserve"> podatke o:</w:t>
      </w:r>
    </w:p>
    <w:p w14:paraId="2AA319A2" w14:textId="77777777" w:rsidR="00C50A05" w:rsidRPr="00E03A49" w:rsidRDefault="00C50A05" w:rsidP="00F2091B">
      <w:pPr>
        <w:pStyle w:val="Odstavekseznama"/>
        <w:numPr>
          <w:ilvl w:val="0"/>
          <w:numId w:val="33"/>
        </w:numPr>
        <w:spacing w:line="288" w:lineRule="auto"/>
        <w:rPr>
          <w:rFonts w:ascii="Arial" w:hAnsi="Arial" w:cs="Arial"/>
          <w:szCs w:val="22"/>
        </w:rPr>
      </w:pPr>
      <w:r w:rsidRPr="00E03A49">
        <w:rPr>
          <w:rFonts w:ascii="Arial" w:hAnsi="Arial" w:cs="Arial"/>
          <w:szCs w:val="22"/>
        </w:rPr>
        <w:t xml:space="preserve">dejanskem stanju obravnavane JŽI od upravljavca javne železniške infrastrukture </w:t>
      </w:r>
    </w:p>
    <w:p w14:paraId="4E1B1A6B" w14:textId="62FFF52A" w:rsidR="00C50A05" w:rsidRPr="00E03A49" w:rsidRDefault="00C50A05" w:rsidP="00F2091B">
      <w:pPr>
        <w:pStyle w:val="Odstavekseznama"/>
        <w:numPr>
          <w:ilvl w:val="0"/>
          <w:numId w:val="33"/>
        </w:numPr>
        <w:spacing w:line="288" w:lineRule="auto"/>
        <w:rPr>
          <w:rFonts w:ascii="Arial" w:hAnsi="Arial" w:cs="Arial"/>
          <w:szCs w:val="22"/>
        </w:rPr>
      </w:pPr>
      <w:r w:rsidRPr="00E03A49">
        <w:rPr>
          <w:rFonts w:ascii="Arial" w:hAnsi="Arial" w:cs="Arial"/>
          <w:szCs w:val="22"/>
        </w:rPr>
        <w:t>dejanskem stanju voznih sredstev in predvidenih nakupih od prevoznika v potniškem prometu.</w:t>
      </w:r>
    </w:p>
    <w:p w14:paraId="36C568DF" w14:textId="4B67539D" w:rsidR="00532E0A" w:rsidRPr="00E03A49" w:rsidRDefault="00532E0A" w:rsidP="00532E0A">
      <w:pPr>
        <w:spacing w:line="288" w:lineRule="auto"/>
        <w:rPr>
          <w:rFonts w:ascii="Arial" w:hAnsi="Arial" w:cs="Arial"/>
        </w:rPr>
      </w:pPr>
      <w:r w:rsidRPr="00E03A49">
        <w:rPr>
          <w:rFonts w:ascii="Arial" w:hAnsi="Arial" w:cs="Arial"/>
        </w:rPr>
        <w:t>Izdelava strokovne podlage, ki bo podlaga za Pobudo/DIIP za DPN (oz. za začetek priprave Pobude/DIIP za DPN) in utemeljitev predloga ene predlagane rešitve brez variant je treba s prilogami urediti, zbrati in po potrebi posodobiti ali izdelati manjkajoča gradiva ter jih prikazati in utemeljiti (obrazložiti) v petih sklopih:</w:t>
      </w:r>
    </w:p>
    <w:p w14:paraId="4E54FE77" w14:textId="4DF4F179" w:rsidR="00532E0A" w:rsidRPr="00E03A49" w:rsidRDefault="00532E0A" w:rsidP="00F2091B">
      <w:pPr>
        <w:pStyle w:val="Odstavekseznama"/>
        <w:numPr>
          <w:ilvl w:val="0"/>
          <w:numId w:val="33"/>
        </w:numPr>
        <w:spacing w:line="288" w:lineRule="auto"/>
        <w:rPr>
          <w:rFonts w:ascii="Arial" w:hAnsi="Arial" w:cs="Arial"/>
          <w:szCs w:val="22"/>
        </w:rPr>
      </w:pPr>
      <w:r w:rsidRPr="00E03A49">
        <w:rPr>
          <w:rFonts w:ascii="Arial" w:hAnsi="Arial" w:cs="Arial"/>
          <w:szCs w:val="22"/>
        </w:rPr>
        <w:t>Prometna in urbana – razvojno prostorska nacionalna, regionalna in lokalna učinkovitost.</w:t>
      </w:r>
    </w:p>
    <w:p w14:paraId="2DB2F1B3" w14:textId="6720E079" w:rsidR="00532E0A" w:rsidRPr="00E03A49" w:rsidRDefault="00532E0A" w:rsidP="00F2091B">
      <w:pPr>
        <w:pStyle w:val="Odstavekseznama"/>
        <w:numPr>
          <w:ilvl w:val="0"/>
          <w:numId w:val="33"/>
        </w:numPr>
        <w:spacing w:line="288" w:lineRule="auto"/>
        <w:rPr>
          <w:rFonts w:ascii="Arial" w:hAnsi="Arial" w:cs="Arial"/>
          <w:szCs w:val="22"/>
        </w:rPr>
      </w:pPr>
      <w:r w:rsidRPr="00E03A49">
        <w:rPr>
          <w:rFonts w:ascii="Arial" w:hAnsi="Arial" w:cs="Arial"/>
          <w:szCs w:val="22"/>
        </w:rPr>
        <w:t>Projektno tehnična (gradbena) racionalnost.</w:t>
      </w:r>
    </w:p>
    <w:p w14:paraId="44EF2B08" w14:textId="6DE12724" w:rsidR="00532E0A" w:rsidRPr="00E03A49" w:rsidRDefault="00532E0A" w:rsidP="00F2091B">
      <w:pPr>
        <w:pStyle w:val="Odstavekseznama"/>
        <w:numPr>
          <w:ilvl w:val="0"/>
          <w:numId w:val="33"/>
        </w:numPr>
        <w:spacing w:line="288" w:lineRule="auto"/>
        <w:rPr>
          <w:rFonts w:ascii="Arial" w:hAnsi="Arial" w:cs="Arial"/>
          <w:szCs w:val="22"/>
        </w:rPr>
      </w:pPr>
      <w:r w:rsidRPr="00E03A49">
        <w:rPr>
          <w:rFonts w:ascii="Arial" w:hAnsi="Arial" w:cs="Arial"/>
          <w:szCs w:val="22"/>
        </w:rPr>
        <w:t>Vplivi na okolje in rešitve za okoljsko sprejemljivost.</w:t>
      </w:r>
    </w:p>
    <w:p w14:paraId="2652A4EE" w14:textId="406E98E9" w:rsidR="00532E0A" w:rsidRPr="00E03A49" w:rsidRDefault="00532E0A" w:rsidP="00F2091B">
      <w:pPr>
        <w:pStyle w:val="Odstavekseznama"/>
        <w:numPr>
          <w:ilvl w:val="0"/>
          <w:numId w:val="33"/>
        </w:numPr>
        <w:spacing w:line="288" w:lineRule="auto"/>
        <w:rPr>
          <w:rFonts w:ascii="Arial" w:hAnsi="Arial" w:cs="Arial"/>
          <w:szCs w:val="22"/>
        </w:rPr>
      </w:pPr>
      <w:r w:rsidRPr="00E03A49">
        <w:rPr>
          <w:rFonts w:ascii="Arial" w:hAnsi="Arial" w:cs="Arial"/>
          <w:szCs w:val="22"/>
        </w:rPr>
        <w:t>(Pred)investicijske ocene in ekonomika rešitev na daljši rok (pred)študija upravičenosti.</w:t>
      </w:r>
    </w:p>
    <w:p w14:paraId="0E080CA8" w14:textId="350F9035" w:rsidR="00532E0A" w:rsidRPr="00E03A49" w:rsidRDefault="00532E0A" w:rsidP="00F2091B">
      <w:pPr>
        <w:pStyle w:val="Odstavekseznama"/>
        <w:numPr>
          <w:ilvl w:val="0"/>
          <w:numId w:val="33"/>
        </w:numPr>
        <w:spacing w:line="288" w:lineRule="auto"/>
        <w:rPr>
          <w:rFonts w:ascii="Arial" w:hAnsi="Arial" w:cs="Arial"/>
          <w:szCs w:val="22"/>
        </w:rPr>
      </w:pPr>
      <w:r w:rsidRPr="00E03A49">
        <w:rPr>
          <w:rFonts w:ascii="Arial" w:hAnsi="Arial" w:cs="Arial"/>
          <w:szCs w:val="22"/>
        </w:rPr>
        <w:t>Ocena družbeno socialne sprejemljivost: ocena sprejemljivost za regionalno in lokalne skupnosti.</w:t>
      </w:r>
    </w:p>
    <w:p w14:paraId="002E6610" w14:textId="77777777" w:rsidR="00532E0A" w:rsidRPr="00E03A49" w:rsidRDefault="00532E0A" w:rsidP="00532E0A">
      <w:pPr>
        <w:spacing w:line="288" w:lineRule="auto"/>
        <w:rPr>
          <w:rFonts w:ascii="Arial" w:hAnsi="Arial" w:cs="Arial"/>
        </w:rPr>
      </w:pPr>
    </w:p>
    <w:p w14:paraId="77618978" w14:textId="77777777" w:rsidR="0033410D" w:rsidRPr="00E03A49" w:rsidRDefault="0033410D" w:rsidP="00532E0A">
      <w:pPr>
        <w:pStyle w:val="Naslov2"/>
        <w:spacing w:before="0" w:line="288" w:lineRule="auto"/>
        <w:rPr>
          <w:rFonts w:ascii="Arial" w:hAnsi="Arial" w:cs="Arial"/>
        </w:rPr>
      </w:pPr>
      <w:bookmarkStart w:id="27" w:name="_Toc81379300"/>
      <w:r w:rsidRPr="00E03A49">
        <w:rPr>
          <w:rFonts w:ascii="Arial" w:hAnsi="Arial" w:cs="Arial"/>
        </w:rPr>
        <w:t>Analiza predhodno izdelane projektne dokumentacije, študij, …</w:t>
      </w:r>
      <w:bookmarkEnd w:id="27"/>
    </w:p>
    <w:p w14:paraId="2577C307" w14:textId="1CD47ECF" w:rsidR="0033410D" w:rsidRPr="00E03A49" w:rsidRDefault="0033410D" w:rsidP="00532E0A">
      <w:pPr>
        <w:spacing w:line="288" w:lineRule="auto"/>
        <w:rPr>
          <w:rFonts w:ascii="Arial" w:hAnsi="Arial" w:cs="Arial"/>
        </w:rPr>
      </w:pPr>
      <w:r w:rsidRPr="00E03A49">
        <w:rPr>
          <w:rFonts w:ascii="Arial" w:hAnsi="Arial" w:cs="Arial"/>
        </w:rPr>
        <w:t>Izdelovalec prouči obstoječo predhodno izdelano projektno dokumentacijo, študije</w:t>
      </w:r>
      <w:r w:rsidR="001B139B" w:rsidRPr="00E03A49">
        <w:rPr>
          <w:rFonts w:ascii="Arial" w:hAnsi="Arial" w:cs="Arial"/>
        </w:rPr>
        <w:t xml:space="preserve"> vključno s prometnimi modeli </w:t>
      </w:r>
      <w:r w:rsidRPr="00E03A49">
        <w:rPr>
          <w:rFonts w:ascii="Arial" w:hAnsi="Arial" w:cs="Arial"/>
        </w:rPr>
        <w:t>, …</w:t>
      </w:r>
      <w:r w:rsidR="001B139B" w:rsidRPr="00E03A49">
        <w:rPr>
          <w:rFonts w:ascii="Arial" w:hAnsi="Arial" w:cs="Arial"/>
        </w:rPr>
        <w:t xml:space="preserve"> </w:t>
      </w:r>
      <w:r w:rsidRPr="00E03A49">
        <w:rPr>
          <w:rFonts w:ascii="Arial" w:hAnsi="Arial" w:cs="Arial"/>
        </w:rPr>
        <w:t>z načrtovanimi prostorskimi ureditvami nadgradnje proge in uvodoma analizira predhodno izdelane strokovne podlage, morebitne druge podatke pobudnika oz. investitorja (naročnika) ter pripravi seznam potrebnih preveritev in izhodišč.</w:t>
      </w:r>
    </w:p>
    <w:p w14:paraId="7E81A181" w14:textId="77777777" w:rsidR="0033410D" w:rsidRPr="00E03A49" w:rsidRDefault="0033410D" w:rsidP="00532E0A">
      <w:pPr>
        <w:spacing w:line="288" w:lineRule="auto"/>
        <w:rPr>
          <w:rFonts w:ascii="Arial" w:hAnsi="Arial" w:cs="Arial"/>
        </w:rPr>
      </w:pPr>
      <w:r w:rsidRPr="00E03A49">
        <w:rPr>
          <w:rFonts w:ascii="Arial" w:hAnsi="Arial" w:cs="Arial"/>
        </w:rPr>
        <w:t>Izdelovalec mora upoštevati celovite cilje prostorskega razvoja ter načrtovane prostorske ureditve (z vseh vidikov), ugotoviti in analizirati kritične točke in opisati načrtovane prostorske ureditve.</w:t>
      </w:r>
    </w:p>
    <w:p w14:paraId="4E1DDA62" w14:textId="77777777" w:rsidR="0033410D" w:rsidRPr="00E03A49" w:rsidRDefault="0033410D" w:rsidP="00532E0A">
      <w:pPr>
        <w:spacing w:line="288" w:lineRule="auto"/>
        <w:rPr>
          <w:rFonts w:ascii="Arial" w:hAnsi="Arial" w:cs="Arial"/>
        </w:rPr>
      </w:pPr>
      <w:r w:rsidRPr="00E03A49">
        <w:rPr>
          <w:rFonts w:ascii="Arial" w:hAnsi="Arial" w:cs="Arial"/>
        </w:rPr>
        <w:t xml:space="preserve">V okviru strokovnih podlag se preveri in (upoštevajoč raven načrtovanja) uskladi ukrepe oz. prostorske ureditve, ki so aktualne (se za njih že pripravlja prostorska ali projektna </w:t>
      </w:r>
      <w:r w:rsidRPr="00E03A49">
        <w:rPr>
          <w:rFonts w:ascii="Arial" w:hAnsi="Arial" w:cs="Arial"/>
        </w:rPr>
        <w:lastRenderedPageBreak/>
        <w:t>dokumentacija), bistveno vplivajo na obseg pobude/DIIP in DPN, v prostorskih aktih niso dorečene ali je vprašljiva njihova aktualnost in/ali jih v dosedanjih strokovnih podlagah objektivno še ni bilo možno preveriti/uskladiti zaradi nizke ravni načrtovanja in omejene komunikacije z deležniki.</w:t>
      </w:r>
    </w:p>
    <w:p w14:paraId="6A4FB9A4" w14:textId="77777777" w:rsidR="0033410D" w:rsidRPr="00E03A49" w:rsidRDefault="0033410D" w:rsidP="00532E0A">
      <w:pPr>
        <w:spacing w:line="288" w:lineRule="auto"/>
        <w:rPr>
          <w:rFonts w:ascii="Arial" w:hAnsi="Arial" w:cs="Arial"/>
        </w:rPr>
      </w:pPr>
    </w:p>
    <w:p w14:paraId="5770E3AB" w14:textId="17F2F989" w:rsidR="0033410D" w:rsidRPr="00E03A49" w:rsidRDefault="0033410D" w:rsidP="00532E0A">
      <w:pPr>
        <w:spacing w:line="288" w:lineRule="auto"/>
        <w:rPr>
          <w:rFonts w:ascii="Arial" w:hAnsi="Arial" w:cs="Arial"/>
        </w:rPr>
      </w:pPr>
      <w:r w:rsidRPr="00E03A49">
        <w:rPr>
          <w:rFonts w:ascii="Arial" w:hAnsi="Arial" w:cs="Arial"/>
        </w:rPr>
        <w:t>Izdelovalec mora preveriti</w:t>
      </w:r>
      <w:r w:rsidR="003E5EAD" w:rsidRPr="00E03A49">
        <w:rPr>
          <w:rFonts w:ascii="Arial" w:hAnsi="Arial" w:cs="Arial"/>
        </w:rPr>
        <w:t xml:space="preserve"> ali </w:t>
      </w:r>
      <w:r w:rsidRPr="00E03A49">
        <w:rPr>
          <w:rFonts w:ascii="Arial" w:hAnsi="Arial" w:cs="Arial"/>
        </w:rPr>
        <w:t>izhodiščn</w:t>
      </w:r>
      <w:r w:rsidR="003E5EAD" w:rsidRPr="00E03A49">
        <w:rPr>
          <w:rFonts w:ascii="Arial" w:hAnsi="Arial" w:cs="Arial"/>
        </w:rPr>
        <w:t>e</w:t>
      </w:r>
      <w:r w:rsidRPr="00E03A49">
        <w:rPr>
          <w:rFonts w:ascii="Arial" w:hAnsi="Arial" w:cs="Arial"/>
        </w:rPr>
        <w:t xml:space="preserve"> rešitv</w:t>
      </w:r>
      <w:r w:rsidR="003E5EAD" w:rsidRPr="00E03A49">
        <w:rPr>
          <w:rFonts w:ascii="Arial" w:hAnsi="Arial" w:cs="Arial"/>
        </w:rPr>
        <w:t>e</w:t>
      </w:r>
      <w:r w:rsidRPr="00E03A49">
        <w:rPr>
          <w:rFonts w:ascii="Arial" w:hAnsi="Arial" w:cs="Arial"/>
        </w:rPr>
        <w:t xml:space="preserve"> v predhodni</w:t>
      </w:r>
      <w:r w:rsidR="003E5EAD" w:rsidRPr="00E03A49">
        <w:rPr>
          <w:rFonts w:ascii="Arial" w:hAnsi="Arial" w:cs="Arial"/>
        </w:rPr>
        <w:t>h</w:t>
      </w:r>
      <w:r w:rsidRPr="00E03A49">
        <w:rPr>
          <w:rFonts w:ascii="Arial" w:hAnsi="Arial" w:cs="Arial"/>
        </w:rPr>
        <w:t xml:space="preserve"> študij</w:t>
      </w:r>
      <w:r w:rsidR="003E5EAD" w:rsidRPr="00E03A49">
        <w:rPr>
          <w:rFonts w:ascii="Arial" w:hAnsi="Arial" w:cs="Arial"/>
        </w:rPr>
        <w:t>ah</w:t>
      </w:r>
      <w:r w:rsidRPr="00E03A49">
        <w:rPr>
          <w:rFonts w:ascii="Arial" w:hAnsi="Arial" w:cs="Arial"/>
        </w:rPr>
        <w:t xml:space="preserve"> dosega</w:t>
      </w:r>
      <w:r w:rsidR="003E5EAD" w:rsidRPr="00E03A49">
        <w:rPr>
          <w:rFonts w:ascii="Arial" w:hAnsi="Arial" w:cs="Arial"/>
        </w:rPr>
        <w:t>jo</w:t>
      </w:r>
      <w:r w:rsidRPr="00E03A49">
        <w:rPr>
          <w:rFonts w:ascii="Arial" w:hAnsi="Arial" w:cs="Arial"/>
        </w:rPr>
        <w:t xml:space="preserve"> postavljene cilje. Po preučitev izhodiščnega gradiva pripravi predloge za optimizacijo ali izboljšavo. Dokument posreduje v potrditev naročniku in je osnova za nadaljnje načrtovanje. </w:t>
      </w:r>
    </w:p>
    <w:p w14:paraId="2BCAD8A4" w14:textId="77777777" w:rsidR="0033410D" w:rsidRPr="00E03A49" w:rsidRDefault="0033410D" w:rsidP="00532E0A">
      <w:pPr>
        <w:spacing w:line="288" w:lineRule="auto"/>
        <w:rPr>
          <w:rFonts w:ascii="Arial" w:hAnsi="Arial" w:cs="Arial"/>
        </w:rPr>
      </w:pPr>
    </w:p>
    <w:p w14:paraId="25BD5F70" w14:textId="45906E85" w:rsidR="003E5EAD" w:rsidRPr="00E03A49" w:rsidRDefault="003E5EAD" w:rsidP="00532E0A">
      <w:pPr>
        <w:spacing w:line="288" w:lineRule="auto"/>
        <w:rPr>
          <w:rFonts w:ascii="Arial" w:hAnsi="Arial" w:cs="Arial"/>
        </w:rPr>
      </w:pPr>
      <w:r w:rsidRPr="00E03A49">
        <w:rPr>
          <w:rFonts w:ascii="Arial" w:hAnsi="Arial" w:cs="Arial"/>
        </w:rPr>
        <w:t>Izdelovalec mora izdelati primerjavo med študijami, ključne podatke, rezultate in ugotovitve (tabelarične in grafične prikaze, tudi shematično na eni grafiki poteke tras prog iz vseh študij), kot</w:t>
      </w:r>
      <w:r w:rsidRPr="00E03A49">
        <w:t xml:space="preserve"> </w:t>
      </w:r>
      <w:r w:rsidRPr="00E03A49">
        <w:rPr>
          <w:rFonts w:ascii="Arial" w:hAnsi="Arial" w:cs="Arial"/>
        </w:rPr>
        <w:t xml:space="preserve">podlaga za vodstveno in strateško odločanje (Executive summary).  </w:t>
      </w:r>
    </w:p>
    <w:p w14:paraId="2928C73B" w14:textId="77777777" w:rsidR="003E5EAD" w:rsidRPr="00E03A49" w:rsidRDefault="003E5EAD" w:rsidP="00532E0A">
      <w:pPr>
        <w:spacing w:line="288" w:lineRule="auto"/>
        <w:rPr>
          <w:rFonts w:ascii="Arial" w:hAnsi="Arial" w:cs="Arial"/>
        </w:rPr>
      </w:pPr>
    </w:p>
    <w:p w14:paraId="77C5D1A4" w14:textId="48827540" w:rsidR="00C50A05" w:rsidRPr="00E03A49" w:rsidRDefault="00091003" w:rsidP="00532E0A">
      <w:pPr>
        <w:pStyle w:val="Naslov2"/>
        <w:spacing w:before="0" w:line="288" w:lineRule="auto"/>
        <w:rPr>
          <w:rFonts w:ascii="Arial" w:hAnsi="Arial" w:cs="Arial"/>
        </w:rPr>
      </w:pPr>
      <w:bookmarkStart w:id="28" w:name="_Toc81379301"/>
      <w:r w:rsidRPr="00E03A49">
        <w:rPr>
          <w:rFonts w:ascii="Arial" w:hAnsi="Arial" w:cs="Arial"/>
        </w:rPr>
        <w:t xml:space="preserve">Analiza in posnetek trenutnega stanja po posameznih </w:t>
      </w:r>
      <w:r w:rsidR="00036434" w:rsidRPr="00E03A49">
        <w:rPr>
          <w:rFonts w:ascii="Arial" w:hAnsi="Arial" w:cs="Arial"/>
        </w:rPr>
        <w:t xml:space="preserve">podsistemih </w:t>
      </w:r>
      <w:r w:rsidRPr="00E03A49">
        <w:rPr>
          <w:rFonts w:ascii="Arial" w:hAnsi="Arial" w:cs="Arial"/>
        </w:rPr>
        <w:t xml:space="preserve">in izhodišča po posameznih </w:t>
      </w:r>
      <w:r w:rsidR="00036434" w:rsidRPr="00E03A49">
        <w:rPr>
          <w:rFonts w:ascii="Arial" w:hAnsi="Arial" w:cs="Arial"/>
        </w:rPr>
        <w:t>podsistemih</w:t>
      </w:r>
      <w:bookmarkEnd w:id="28"/>
    </w:p>
    <w:p w14:paraId="7B088640" w14:textId="12B91A6B" w:rsidR="00C50A05" w:rsidRPr="00E03A49" w:rsidRDefault="00C50A05" w:rsidP="00532E0A">
      <w:pPr>
        <w:spacing w:line="288" w:lineRule="auto"/>
        <w:rPr>
          <w:rFonts w:ascii="Arial" w:hAnsi="Arial" w:cs="Arial"/>
        </w:rPr>
      </w:pPr>
      <w:r w:rsidRPr="00E03A49">
        <w:rPr>
          <w:rFonts w:ascii="Arial" w:hAnsi="Arial" w:cs="Arial"/>
        </w:rPr>
        <w:t>V okviru naloge je potrebno izdelati sledeče:</w:t>
      </w:r>
    </w:p>
    <w:p w14:paraId="11132C6E" w14:textId="3046526B" w:rsidR="00C50A05" w:rsidRPr="00E03A49" w:rsidRDefault="00C50A05"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analizo stanja </w:t>
      </w:r>
      <w:r w:rsidR="00036434" w:rsidRPr="00E03A49">
        <w:rPr>
          <w:rFonts w:ascii="Arial" w:hAnsi="Arial" w:cs="Arial"/>
          <w:szCs w:val="22"/>
        </w:rPr>
        <w:t xml:space="preserve">posameznih podsistemov </w:t>
      </w:r>
      <w:r w:rsidRPr="00E03A49">
        <w:rPr>
          <w:rFonts w:ascii="Arial" w:hAnsi="Arial" w:cs="Arial"/>
          <w:szCs w:val="22"/>
        </w:rPr>
        <w:t xml:space="preserve">(infrastruktura, vozila in vozni red ter delovanje sistema) z opisom problema, ugotovitev; </w:t>
      </w:r>
    </w:p>
    <w:p w14:paraId="279C3016" w14:textId="647FF5A7" w:rsidR="00C50A05" w:rsidRPr="00E03A49" w:rsidRDefault="00C50A05"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izhodišča po posameznih </w:t>
      </w:r>
      <w:r w:rsidR="00036434" w:rsidRPr="00E03A49">
        <w:rPr>
          <w:rFonts w:ascii="Arial" w:hAnsi="Arial" w:cs="Arial"/>
          <w:szCs w:val="22"/>
        </w:rPr>
        <w:t xml:space="preserve">podsistemov </w:t>
      </w:r>
      <w:r w:rsidR="006C7160" w:rsidRPr="00E03A49">
        <w:rPr>
          <w:rFonts w:ascii="Arial" w:hAnsi="Arial" w:cs="Arial"/>
          <w:szCs w:val="22"/>
        </w:rPr>
        <w:t>(infrastruktura, vozila in vozni red ter delovanje sistema)</w:t>
      </w:r>
      <w:r w:rsidRPr="00E03A49">
        <w:rPr>
          <w:rFonts w:ascii="Arial" w:hAnsi="Arial" w:cs="Arial"/>
          <w:szCs w:val="22"/>
        </w:rPr>
        <w:t>.</w:t>
      </w:r>
    </w:p>
    <w:p w14:paraId="3A6198A0" w14:textId="797B7960" w:rsidR="00C50A05" w:rsidRPr="00E03A49" w:rsidRDefault="00C50A05" w:rsidP="00532E0A">
      <w:pPr>
        <w:spacing w:line="288" w:lineRule="auto"/>
        <w:rPr>
          <w:rFonts w:ascii="Arial" w:hAnsi="Arial" w:cs="Arial"/>
          <w:w w:val="105"/>
        </w:rPr>
      </w:pPr>
    </w:p>
    <w:p w14:paraId="4E10F333" w14:textId="3A5ACBBB" w:rsidR="00C50A05" w:rsidRPr="00E03A49" w:rsidRDefault="00C50A05" w:rsidP="00532E0A">
      <w:pPr>
        <w:pStyle w:val="Naslov2"/>
        <w:spacing w:before="0" w:line="288" w:lineRule="auto"/>
        <w:rPr>
          <w:rFonts w:ascii="Arial" w:hAnsi="Arial" w:cs="Arial"/>
        </w:rPr>
      </w:pPr>
      <w:bookmarkStart w:id="29" w:name="_Toc26421395"/>
      <w:bookmarkStart w:id="30" w:name="_Toc81379302"/>
      <w:r w:rsidRPr="00E03A49">
        <w:rPr>
          <w:rFonts w:ascii="Arial" w:hAnsi="Arial" w:cs="Arial"/>
        </w:rPr>
        <w:t>Prometna študija</w:t>
      </w:r>
      <w:bookmarkEnd w:id="29"/>
      <w:r w:rsidR="007E69F4" w:rsidRPr="00E03A49">
        <w:rPr>
          <w:rFonts w:ascii="Arial" w:hAnsi="Arial" w:cs="Arial"/>
        </w:rPr>
        <w:t xml:space="preserve"> in prometno tehnološka izhodišča za načrtovanje</w:t>
      </w:r>
      <w:bookmarkEnd w:id="30"/>
    </w:p>
    <w:p w14:paraId="177DBE41" w14:textId="77777777" w:rsidR="00C50A05" w:rsidRPr="00E03A49" w:rsidRDefault="00C50A05" w:rsidP="00532E0A">
      <w:pPr>
        <w:spacing w:line="288" w:lineRule="auto"/>
        <w:rPr>
          <w:rFonts w:ascii="Arial" w:hAnsi="Arial" w:cs="Arial"/>
        </w:rPr>
      </w:pPr>
      <w:r w:rsidRPr="00E03A49">
        <w:rPr>
          <w:rFonts w:ascii="Arial" w:hAnsi="Arial" w:cs="Arial"/>
        </w:rPr>
        <w:t xml:space="preserve">Prometna študija mora biti izdelana s pomočjo ustreznega programskega orodja za prometno modeliranje. </w:t>
      </w:r>
    </w:p>
    <w:p w14:paraId="4DF88A45" w14:textId="1252B940" w:rsidR="00C50A05" w:rsidRDefault="00C50A05" w:rsidP="00532E0A">
      <w:pPr>
        <w:spacing w:line="288" w:lineRule="auto"/>
        <w:rPr>
          <w:rFonts w:ascii="Arial" w:hAnsi="Arial" w:cs="Arial"/>
        </w:rPr>
      </w:pPr>
      <w:r w:rsidRPr="00E03A49">
        <w:rPr>
          <w:rFonts w:ascii="Arial" w:hAnsi="Arial" w:cs="Arial"/>
        </w:rPr>
        <w:t xml:space="preserve"> </w:t>
      </w:r>
    </w:p>
    <w:p w14:paraId="0A997D8E" w14:textId="5526C1E1" w:rsidR="000E625C" w:rsidRDefault="000E625C" w:rsidP="00532E0A">
      <w:pPr>
        <w:spacing w:line="288" w:lineRule="auto"/>
        <w:rPr>
          <w:rFonts w:ascii="Arial" w:hAnsi="Arial" w:cs="Arial"/>
        </w:rPr>
      </w:pPr>
      <w:r w:rsidRPr="00E03A49">
        <w:rPr>
          <w:rFonts w:ascii="Arial" w:hAnsi="Arial" w:cs="Arial"/>
        </w:rPr>
        <w:t xml:space="preserve">Izdelovalec naloge mora izdelati </w:t>
      </w:r>
      <w:r>
        <w:rPr>
          <w:rFonts w:ascii="Arial" w:hAnsi="Arial" w:cs="Arial"/>
        </w:rPr>
        <w:t xml:space="preserve">tudi </w:t>
      </w:r>
      <w:r w:rsidRPr="000E625C">
        <w:rPr>
          <w:rFonts w:ascii="Arial" w:hAnsi="Arial" w:cs="Arial"/>
        </w:rPr>
        <w:t>povezave urbanih in prometnih vozlišč, mednarodnih letališč, mednarodnega pristanišča, ter drugih rešitev, ki bodo vplivale na regionalni razvoj, itd;</w:t>
      </w:r>
    </w:p>
    <w:p w14:paraId="04D8256D" w14:textId="77777777" w:rsidR="000E625C" w:rsidRPr="00E03A49" w:rsidRDefault="000E625C" w:rsidP="00532E0A">
      <w:pPr>
        <w:spacing w:line="288" w:lineRule="auto"/>
        <w:rPr>
          <w:rFonts w:ascii="Arial" w:hAnsi="Arial" w:cs="Arial"/>
        </w:rPr>
      </w:pPr>
    </w:p>
    <w:p w14:paraId="03B6838B" w14:textId="554C87B5" w:rsidR="00221A99" w:rsidRPr="00E03A49" w:rsidRDefault="002F6092" w:rsidP="00532E0A">
      <w:pPr>
        <w:spacing w:line="288" w:lineRule="auto"/>
        <w:rPr>
          <w:rFonts w:ascii="Arial" w:hAnsi="Arial" w:cs="Arial"/>
        </w:rPr>
      </w:pPr>
      <w:r w:rsidRPr="00E03A49">
        <w:rPr>
          <w:rFonts w:ascii="Arial" w:hAnsi="Arial" w:cs="Arial"/>
        </w:rPr>
        <w:t xml:space="preserve">Izdelovalec naloge mora izdelati prometno študijo, ki bo pokazala vpliv spremembe železniške povezave na zmanjšanje potovalnih časov, boljšo mobilnost in dostopnost; </w:t>
      </w:r>
      <w:r w:rsidR="002B1F65" w:rsidRPr="00E03A49">
        <w:rPr>
          <w:rFonts w:ascii="Arial" w:hAnsi="Arial" w:cs="Arial"/>
        </w:rPr>
        <w:t xml:space="preserve">vpliv cene vozovnic na število potnikov; </w:t>
      </w:r>
      <w:r w:rsidRPr="00E03A49">
        <w:rPr>
          <w:rFonts w:ascii="Arial" w:hAnsi="Arial" w:cs="Arial"/>
        </w:rPr>
        <w:t>preusmeritev potnikov iz cest na železnico, zasedenost vlakov;</w:t>
      </w:r>
      <w:r w:rsidR="00AB7967" w:rsidRPr="00E03A49">
        <w:rPr>
          <w:rFonts w:ascii="Arial" w:hAnsi="Arial" w:cs="Arial"/>
        </w:rPr>
        <w:t>;</w:t>
      </w:r>
      <w:r w:rsidRPr="00E03A49">
        <w:rPr>
          <w:rFonts w:ascii="Arial" w:hAnsi="Arial" w:cs="Arial"/>
        </w:rPr>
        <w:t xml:space="preserve"> predlog vrste in obsega konkurenčne proge/povezave ter predlog nabora ukrepov po posameznih </w:t>
      </w:r>
      <w:r w:rsidR="00221A99" w:rsidRPr="00E03A49">
        <w:rPr>
          <w:rFonts w:ascii="Arial" w:hAnsi="Arial" w:cs="Arial"/>
        </w:rPr>
        <w:t>podsistemih (infrastruktura, vozila in vozni red ter delovanje sistema).</w:t>
      </w:r>
    </w:p>
    <w:p w14:paraId="52DD5DEB" w14:textId="3676D745" w:rsidR="00C50A05" w:rsidRPr="00E03A49" w:rsidRDefault="00C50A05" w:rsidP="00532E0A">
      <w:pPr>
        <w:spacing w:line="288" w:lineRule="auto"/>
        <w:rPr>
          <w:rFonts w:ascii="Arial" w:hAnsi="Arial" w:cs="Arial"/>
        </w:rPr>
      </w:pPr>
      <w:r w:rsidRPr="00E03A49">
        <w:rPr>
          <w:rFonts w:ascii="Arial" w:hAnsi="Arial" w:cs="Arial"/>
        </w:rPr>
        <w:t>Izdelovalcu naloge bodo na voljo podatki prometnega modela iz naloge »Strokovne podlage in predštudija upravičenosti za nadgradnjo regionalnih železniških prog v RS ter železniškega omrežja na področju LUR« v aktivni digitalni obliki v formatu .VER (PTV Visum) z naslednjimi vsebinami:</w:t>
      </w:r>
    </w:p>
    <w:p w14:paraId="1168ECF2" w14:textId="1DC13E3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Prometno omrežje za leto 2018, 2030, 2040</w:t>
      </w:r>
      <w:r w:rsidR="00827278" w:rsidRPr="00E03A49">
        <w:rPr>
          <w:rFonts w:ascii="Arial" w:hAnsi="Arial" w:cs="Arial"/>
          <w:szCs w:val="22"/>
        </w:rPr>
        <w:t>;</w:t>
      </w:r>
    </w:p>
    <w:p w14:paraId="0156BAF6"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Prometne cone z navezavami na prometno omrežje;</w:t>
      </w:r>
    </w:p>
    <w:p w14:paraId="774F27EF"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Socio-ekonomski podatki;</w:t>
      </w:r>
    </w:p>
    <w:p w14:paraId="32BC0159"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Podatki o JPP (postajališča, vozni redi, omrežje);</w:t>
      </w:r>
    </w:p>
    <w:p w14:paraId="718C8C92"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Matrike potovanj za osebni in javni promet;</w:t>
      </w:r>
    </w:p>
    <w:p w14:paraId="37F9A3B1" w14:textId="7AEB6CE8"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Prometne obremenitve za potniški promet in tovorni promet za posamezne časovne preseke 2018, 2030</w:t>
      </w:r>
      <w:r w:rsidR="00F0520A" w:rsidRPr="00E03A49">
        <w:rPr>
          <w:rFonts w:ascii="Arial" w:hAnsi="Arial" w:cs="Arial"/>
          <w:szCs w:val="22"/>
        </w:rPr>
        <w:t xml:space="preserve">, </w:t>
      </w:r>
      <w:r w:rsidRPr="00E03A49">
        <w:rPr>
          <w:rFonts w:ascii="Arial" w:hAnsi="Arial" w:cs="Arial"/>
          <w:szCs w:val="22"/>
        </w:rPr>
        <w:t>2040</w:t>
      </w:r>
      <w:r w:rsidR="00827278" w:rsidRPr="00E03A49">
        <w:rPr>
          <w:rFonts w:ascii="Arial" w:hAnsi="Arial" w:cs="Arial"/>
          <w:szCs w:val="22"/>
        </w:rPr>
        <w:t>;</w:t>
      </w:r>
    </w:p>
    <w:p w14:paraId="7F099171"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t>Matrike tovornega prometa in potniškega prometa;</w:t>
      </w:r>
    </w:p>
    <w:p w14:paraId="2D1D9B95" w14:textId="77777777" w:rsidR="00C50A05" w:rsidRPr="00E03A49" w:rsidRDefault="00C50A05" w:rsidP="00532E0A">
      <w:pPr>
        <w:pStyle w:val="Odstavekseznama"/>
        <w:numPr>
          <w:ilvl w:val="0"/>
          <w:numId w:val="18"/>
        </w:numPr>
        <w:spacing w:line="288" w:lineRule="auto"/>
        <w:rPr>
          <w:rFonts w:ascii="Arial" w:hAnsi="Arial" w:cs="Arial"/>
          <w:szCs w:val="22"/>
        </w:rPr>
      </w:pPr>
      <w:r w:rsidRPr="00E03A49">
        <w:rPr>
          <w:rFonts w:ascii="Arial" w:hAnsi="Arial" w:cs="Arial"/>
          <w:szCs w:val="22"/>
        </w:rPr>
        <w:lastRenderedPageBreak/>
        <w:t>Model obremenjevanja prometnega omrežja.</w:t>
      </w:r>
    </w:p>
    <w:p w14:paraId="3DC9D6CD" w14:textId="77777777" w:rsidR="00827278" w:rsidRPr="00E03A49" w:rsidRDefault="00827278" w:rsidP="00532E0A">
      <w:pPr>
        <w:spacing w:line="288" w:lineRule="auto"/>
        <w:rPr>
          <w:rFonts w:ascii="Arial" w:hAnsi="Arial" w:cs="Arial"/>
        </w:rPr>
      </w:pPr>
    </w:p>
    <w:p w14:paraId="5982DF17" w14:textId="046CCDED" w:rsidR="00C50A05" w:rsidRPr="00E03A49" w:rsidRDefault="004C374F" w:rsidP="00532E0A">
      <w:pPr>
        <w:spacing w:line="288" w:lineRule="auto"/>
        <w:rPr>
          <w:rFonts w:ascii="Arial" w:hAnsi="Arial" w:cs="Arial"/>
        </w:rPr>
      </w:pPr>
      <w:r w:rsidRPr="00E03A49">
        <w:rPr>
          <w:rFonts w:ascii="Arial" w:hAnsi="Arial" w:cs="Arial"/>
        </w:rPr>
        <w:t>Izdelovalec</w:t>
      </w:r>
      <w:r w:rsidR="00477536" w:rsidRPr="00E03A49">
        <w:rPr>
          <w:rFonts w:ascii="Arial" w:hAnsi="Arial" w:cs="Arial"/>
        </w:rPr>
        <w:t xml:space="preserve"> naloge</w:t>
      </w:r>
      <w:r w:rsidR="00C50A05" w:rsidRPr="00E03A49">
        <w:rPr>
          <w:rFonts w:ascii="Arial" w:hAnsi="Arial" w:cs="Arial"/>
        </w:rPr>
        <w:t xml:space="preserve"> bo moral izdelati/novelirati multimodalni prometni model za izhodiščno leto, 2030</w:t>
      </w:r>
      <w:r w:rsidR="005E4BB5" w:rsidRPr="00E03A49">
        <w:rPr>
          <w:rFonts w:ascii="Arial" w:hAnsi="Arial" w:cs="Arial"/>
        </w:rPr>
        <w:t xml:space="preserve">, </w:t>
      </w:r>
      <w:r w:rsidR="00C50A05" w:rsidRPr="00E03A49">
        <w:rPr>
          <w:rFonts w:ascii="Arial" w:hAnsi="Arial" w:cs="Arial"/>
        </w:rPr>
        <w:t>2040</w:t>
      </w:r>
      <w:r w:rsidR="005E4BB5" w:rsidRPr="00E03A49">
        <w:rPr>
          <w:rFonts w:ascii="Arial" w:hAnsi="Arial" w:cs="Arial"/>
        </w:rPr>
        <w:t>, 2050, …</w:t>
      </w:r>
      <w:r w:rsidR="00827278" w:rsidRPr="00E03A49">
        <w:rPr>
          <w:rFonts w:ascii="Arial" w:eastAsia="TimesNewRomanOOEnc" w:hAnsi="Arial" w:cs="Arial"/>
          <w:vertAlign w:val="superscript"/>
        </w:rPr>
        <w:footnoteReference w:id="37"/>
      </w:r>
      <w:r w:rsidR="00C50A05" w:rsidRPr="00E03A49">
        <w:rPr>
          <w:rFonts w:ascii="Arial" w:hAnsi="Arial" w:cs="Arial"/>
        </w:rPr>
        <w:t xml:space="preserve"> glede na variante spremembe obravnavane železniške povezave</w:t>
      </w:r>
      <w:r w:rsidR="00984CDC" w:rsidRPr="00E03A49">
        <w:rPr>
          <w:rFonts w:ascii="Arial" w:hAnsi="Arial" w:cs="Arial"/>
        </w:rPr>
        <w:t xml:space="preserve"> (bodoče prometno omrežje)</w:t>
      </w:r>
      <w:r w:rsidR="00C50A05" w:rsidRPr="00E03A49">
        <w:rPr>
          <w:rFonts w:ascii="Arial" w:hAnsi="Arial" w:cs="Arial"/>
        </w:rPr>
        <w:t>:</w:t>
      </w:r>
    </w:p>
    <w:p w14:paraId="0CB5599D" w14:textId="1C99B613" w:rsidR="00C50A05" w:rsidRPr="00E03A49" w:rsidRDefault="00271002" w:rsidP="005E3388">
      <w:pPr>
        <w:pStyle w:val="Odstavekseznama"/>
        <w:numPr>
          <w:ilvl w:val="0"/>
          <w:numId w:val="32"/>
        </w:numPr>
        <w:spacing w:line="288" w:lineRule="auto"/>
        <w:rPr>
          <w:rFonts w:ascii="Arial" w:hAnsi="Arial" w:cs="Arial"/>
          <w:b/>
          <w:szCs w:val="22"/>
        </w:rPr>
      </w:pPr>
      <w:r w:rsidRPr="00E03A49">
        <w:rPr>
          <w:rFonts w:ascii="Arial" w:hAnsi="Arial" w:cs="Arial"/>
          <w:b/>
          <w:szCs w:val="22"/>
        </w:rPr>
        <w:t>V</w:t>
      </w:r>
      <w:r w:rsidR="00C50A05" w:rsidRPr="00E03A49">
        <w:rPr>
          <w:rFonts w:ascii="Arial" w:hAnsi="Arial" w:cs="Arial"/>
          <w:b/>
          <w:szCs w:val="22"/>
        </w:rPr>
        <w:t>arianta</w:t>
      </w:r>
      <w:r w:rsidRPr="00E03A49">
        <w:rPr>
          <w:rFonts w:ascii="Arial" w:hAnsi="Arial" w:cs="Arial"/>
          <w:b/>
          <w:szCs w:val="22"/>
        </w:rPr>
        <w:t xml:space="preserve"> 1:</w:t>
      </w:r>
      <w:r w:rsidRPr="00E03A49">
        <w:rPr>
          <w:rFonts w:ascii="Arial" w:hAnsi="Arial" w:cs="Arial"/>
          <w:szCs w:val="22"/>
        </w:rPr>
        <w:t xml:space="preserve"> </w:t>
      </w:r>
      <w:r w:rsidR="00C50A05" w:rsidRPr="00E03A49">
        <w:rPr>
          <w:rFonts w:ascii="Arial" w:hAnsi="Arial" w:cs="Arial"/>
          <w:szCs w:val="22"/>
        </w:rPr>
        <w:t>z nadgradnjo obstoječe železniške proge</w:t>
      </w:r>
      <w:r w:rsidR="008846D7" w:rsidRPr="00E03A49">
        <w:rPr>
          <w:rFonts w:ascii="Arial" w:hAnsi="Arial" w:cs="Arial"/>
          <w:szCs w:val="22"/>
        </w:rPr>
        <w:t xml:space="preserve"> (</w:t>
      </w:r>
      <w:r w:rsidR="004C374F" w:rsidRPr="00E03A49">
        <w:rPr>
          <w:rFonts w:ascii="Arial" w:hAnsi="Arial" w:cs="Arial"/>
          <w:szCs w:val="22"/>
        </w:rPr>
        <w:t xml:space="preserve">Izdelovalec naloge </w:t>
      </w:r>
      <w:r w:rsidR="008846D7" w:rsidRPr="00E03A49">
        <w:rPr>
          <w:rFonts w:ascii="Arial" w:hAnsi="Arial" w:cs="Arial"/>
          <w:szCs w:val="22"/>
        </w:rPr>
        <w:t>uporabi rezultate iz naloge »Strokovne podlage za razvoj koridorskih prog v Republiki Sloveniji«</w:t>
      </w:r>
      <w:r w:rsidR="000F5DE4" w:rsidRPr="00E03A49">
        <w:rPr>
          <w:rFonts w:ascii="Arial" w:hAnsi="Arial" w:cs="Arial"/>
          <w:szCs w:val="22"/>
        </w:rPr>
        <w:t>, S2</w:t>
      </w:r>
      <w:r w:rsidR="008846D7" w:rsidRPr="00E03A49">
        <w:rPr>
          <w:rFonts w:ascii="Arial" w:hAnsi="Arial" w:cs="Arial"/>
          <w:szCs w:val="22"/>
        </w:rPr>
        <w:t>)</w:t>
      </w:r>
      <w:r w:rsidR="00C50A05" w:rsidRPr="00E03A49">
        <w:rPr>
          <w:rFonts w:ascii="Arial" w:hAnsi="Arial" w:cs="Arial"/>
          <w:szCs w:val="22"/>
        </w:rPr>
        <w:t>;</w:t>
      </w:r>
    </w:p>
    <w:p w14:paraId="3BF28933" w14:textId="661B8B14" w:rsidR="00F2091B" w:rsidRPr="00E03A49" w:rsidRDefault="00271002" w:rsidP="004E2872">
      <w:pPr>
        <w:pStyle w:val="Odstavekseznama"/>
        <w:numPr>
          <w:ilvl w:val="0"/>
          <w:numId w:val="32"/>
        </w:numPr>
        <w:spacing w:line="288" w:lineRule="auto"/>
        <w:rPr>
          <w:rFonts w:ascii="Arial" w:hAnsi="Arial" w:cs="Arial"/>
          <w:b/>
          <w:strike/>
          <w:szCs w:val="22"/>
        </w:rPr>
      </w:pPr>
      <w:r w:rsidRPr="00E03A49">
        <w:rPr>
          <w:rFonts w:ascii="Arial" w:hAnsi="Arial" w:cs="Arial"/>
          <w:b/>
          <w:szCs w:val="22"/>
        </w:rPr>
        <w:t>V</w:t>
      </w:r>
      <w:r w:rsidR="00C50A05" w:rsidRPr="00E03A49">
        <w:rPr>
          <w:rFonts w:ascii="Arial" w:hAnsi="Arial" w:cs="Arial"/>
          <w:b/>
          <w:szCs w:val="22"/>
        </w:rPr>
        <w:t>arianta</w:t>
      </w:r>
      <w:r w:rsidRPr="00E03A49">
        <w:rPr>
          <w:rFonts w:ascii="Arial" w:hAnsi="Arial" w:cs="Arial"/>
          <w:b/>
          <w:szCs w:val="22"/>
        </w:rPr>
        <w:t xml:space="preserve"> 2:</w:t>
      </w:r>
      <w:r w:rsidRPr="00E03A49">
        <w:rPr>
          <w:rFonts w:ascii="Arial" w:hAnsi="Arial" w:cs="Arial"/>
          <w:szCs w:val="22"/>
        </w:rPr>
        <w:t xml:space="preserve"> </w:t>
      </w:r>
      <w:r w:rsidR="00C50A05" w:rsidRPr="00E03A49">
        <w:rPr>
          <w:rFonts w:ascii="Arial" w:hAnsi="Arial" w:cs="Arial"/>
          <w:szCs w:val="22"/>
        </w:rPr>
        <w:t>z novimi odseki prog</w:t>
      </w:r>
      <w:r w:rsidR="00F2091B" w:rsidRPr="00E03A49">
        <w:rPr>
          <w:rFonts w:ascii="Arial" w:eastAsia="TimesNewRomanOOEnc" w:hAnsi="Arial" w:cs="Arial"/>
          <w:szCs w:val="22"/>
          <w:vertAlign w:val="superscript"/>
        </w:rPr>
        <w:footnoteReference w:id="38"/>
      </w:r>
      <w:r w:rsidR="00C50A05" w:rsidRPr="00E03A49">
        <w:rPr>
          <w:rFonts w:ascii="Arial" w:hAnsi="Arial" w:cs="Arial"/>
          <w:szCs w:val="22"/>
        </w:rPr>
        <w:t xml:space="preserve"> </w:t>
      </w:r>
      <w:r w:rsidR="00526F27" w:rsidRPr="00E03A49">
        <w:rPr>
          <w:rFonts w:ascii="Arial" w:hAnsi="Arial" w:cs="Arial"/>
          <w:szCs w:val="22"/>
        </w:rPr>
        <w:t>(glede na cilje nalog</w:t>
      </w:r>
      <w:r w:rsidR="000C1D0A">
        <w:rPr>
          <w:rFonts w:ascii="Arial" w:hAnsi="Arial" w:cs="Arial"/>
          <w:szCs w:val="22"/>
        </w:rPr>
        <w:t>e</w:t>
      </w:r>
      <w:r w:rsidR="00526F27" w:rsidRPr="00E03A49">
        <w:rPr>
          <w:rFonts w:ascii="Arial" w:hAnsi="Arial" w:cs="Arial"/>
          <w:szCs w:val="22"/>
        </w:rPr>
        <w:t xml:space="preserve"> – poglavje 1.</w:t>
      </w:r>
      <w:r w:rsidR="000C1D0A">
        <w:rPr>
          <w:rFonts w:ascii="Arial" w:hAnsi="Arial" w:cs="Arial"/>
          <w:szCs w:val="22"/>
        </w:rPr>
        <w:t>3</w:t>
      </w:r>
      <w:r w:rsidR="00526F27" w:rsidRPr="00E03A49">
        <w:rPr>
          <w:rFonts w:ascii="Arial" w:hAnsi="Arial" w:cs="Arial"/>
          <w:szCs w:val="22"/>
        </w:rPr>
        <w:t>)</w:t>
      </w:r>
      <w:r w:rsidR="00F2091B" w:rsidRPr="00E03A49">
        <w:rPr>
          <w:rFonts w:ascii="Arial" w:hAnsi="Arial" w:cs="Arial"/>
          <w:szCs w:val="22"/>
        </w:rPr>
        <w:t xml:space="preserve">; </w:t>
      </w:r>
    </w:p>
    <w:p w14:paraId="131DBE79" w14:textId="734512E3" w:rsidR="007C2F7F" w:rsidRPr="00E03A49" w:rsidRDefault="00271002" w:rsidP="004E2872">
      <w:pPr>
        <w:pStyle w:val="Odstavekseznama"/>
        <w:numPr>
          <w:ilvl w:val="0"/>
          <w:numId w:val="32"/>
        </w:numPr>
        <w:spacing w:line="288" w:lineRule="auto"/>
        <w:rPr>
          <w:rFonts w:ascii="Arial" w:hAnsi="Arial" w:cs="Arial"/>
          <w:b/>
          <w:strike/>
          <w:szCs w:val="22"/>
        </w:rPr>
      </w:pPr>
      <w:r w:rsidRPr="00E03A49">
        <w:rPr>
          <w:rFonts w:ascii="Arial" w:hAnsi="Arial" w:cs="Arial"/>
          <w:b/>
          <w:szCs w:val="22"/>
        </w:rPr>
        <w:t>Varianta 3:</w:t>
      </w:r>
      <w:r w:rsidRPr="00E03A49">
        <w:rPr>
          <w:rFonts w:ascii="Arial" w:hAnsi="Arial" w:cs="Arial"/>
          <w:szCs w:val="22"/>
        </w:rPr>
        <w:t xml:space="preserve"> </w:t>
      </w:r>
      <w:r w:rsidR="007C2F7F" w:rsidRPr="00E03A49">
        <w:rPr>
          <w:rFonts w:ascii="Arial" w:hAnsi="Arial" w:cs="Arial"/>
          <w:szCs w:val="22"/>
        </w:rPr>
        <w:t xml:space="preserve">ob upoštevanju </w:t>
      </w:r>
      <w:r w:rsidR="00532E0A" w:rsidRPr="00E03A49">
        <w:rPr>
          <w:rFonts w:ascii="Arial" w:hAnsi="Arial" w:cs="Arial"/>
          <w:szCs w:val="22"/>
        </w:rPr>
        <w:t xml:space="preserve">nakazanih naslednjih novih odsekov </w:t>
      </w:r>
      <w:r w:rsidR="007C2F7F" w:rsidRPr="00E03A49">
        <w:rPr>
          <w:rFonts w:ascii="Arial" w:hAnsi="Arial" w:cs="Arial"/>
          <w:szCs w:val="22"/>
        </w:rPr>
        <w:t>prog</w:t>
      </w:r>
      <w:r w:rsidR="007C2F7F" w:rsidRPr="00E03A49">
        <w:rPr>
          <w:rFonts w:ascii="Arial" w:eastAsia="TimesNewRomanOOEnc" w:hAnsi="Arial" w:cs="Arial"/>
          <w:szCs w:val="22"/>
          <w:vertAlign w:val="superscript"/>
        </w:rPr>
        <w:footnoteReference w:id="39"/>
      </w:r>
      <w:r w:rsidR="007C2F7F" w:rsidRPr="00E03A49">
        <w:rPr>
          <w:rFonts w:ascii="Arial" w:hAnsi="Arial" w:cs="Arial"/>
          <w:szCs w:val="22"/>
        </w:rPr>
        <w:t>, in sicer (Pragersko</w:t>
      </w:r>
      <w:r w:rsidR="007C2F7F" w:rsidRPr="00E03A49">
        <w:rPr>
          <w:rFonts w:ascii="Arial" w:eastAsia="TimesNewRomanOOEnc" w:hAnsi="Arial" w:cs="Arial"/>
          <w:szCs w:val="22"/>
          <w:vertAlign w:val="superscript"/>
        </w:rPr>
        <w:footnoteReference w:id="40"/>
      </w:r>
      <w:r w:rsidR="007C2F7F" w:rsidRPr="00E03A49">
        <w:rPr>
          <w:rFonts w:ascii="Arial" w:hAnsi="Arial" w:cs="Arial"/>
          <w:szCs w:val="22"/>
        </w:rPr>
        <w:t>)-Slovenska Bistrica-Grobelno, Celje-Kresnice</w:t>
      </w:r>
      <w:r w:rsidR="007C2F7F" w:rsidRPr="00E03A49">
        <w:rPr>
          <w:rFonts w:ascii="Arial" w:eastAsia="TimesNewRomanOOEnc" w:hAnsi="Arial" w:cs="Arial"/>
          <w:szCs w:val="22"/>
          <w:vertAlign w:val="superscript"/>
        </w:rPr>
        <w:footnoteReference w:id="41"/>
      </w:r>
      <w:r w:rsidR="007C2F7F" w:rsidRPr="00E03A49">
        <w:rPr>
          <w:rFonts w:ascii="Arial" w:hAnsi="Arial" w:cs="Arial"/>
          <w:szCs w:val="22"/>
        </w:rPr>
        <w:t xml:space="preserve"> (Ljubljana Moste), Borovnica-Postojna in Postojna-Divača</w:t>
      </w:r>
      <w:r w:rsidR="007C2F7F" w:rsidRPr="00E03A49">
        <w:rPr>
          <w:rFonts w:ascii="Arial" w:eastAsia="TimesNewRomanOOEnc" w:hAnsi="Arial" w:cs="Arial"/>
          <w:szCs w:val="22"/>
          <w:vertAlign w:val="superscript"/>
        </w:rPr>
        <w:footnoteReference w:id="42"/>
      </w:r>
    </w:p>
    <w:p w14:paraId="67FEEA3A" w14:textId="4D5CA30F" w:rsidR="00271002" w:rsidRPr="00E03A49" w:rsidRDefault="00271002" w:rsidP="005E3388">
      <w:pPr>
        <w:pStyle w:val="Odstavekseznama"/>
        <w:numPr>
          <w:ilvl w:val="0"/>
          <w:numId w:val="32"/>
        </w:numPr>
        <w:spacing w:line="288" w:lineRule="auto"/>
        <w:rPr>
          <w:rFonts w:ascii="Arial" w:hAnsi="Arial" w:cs="Arial"/>
          <w:b/>
          <w:strike/>
          <w:szCs w:val="22"/>
        </w:rPr>
      </w:pPr>
      <w:r w:rsidRPr="00E03A49">
        <w:rPr>
          <w:rFonts w:ascii="Arial" w:hAnsi="Arial" w:cs="Arial"/>
          <w:b/>
          <w:szCs w:val="22"/>
        </w:rPr>
        <w:t>Varianta 4:</w:t>
      </w:r>
      <w:r w:rsidRPr="00E03A49">
        <w:rPr>
          <w:rFonts w:ascii="Arial" w:hAnsi="Arial" w:cs="Arial"/>
          <w:szCs w:val="22"/>
        </w:rPr>
        <w:t xml:space="preserve"> katero predlaga Izdelovalec naloge oz. bo določena v času izdelave naloge.</w:t>
      </w:r>
    </w:p>
    <w:p w14:paraId="3BA0569F" w14:textId="77777777" w:rsidR="007C2F7F" w:rsidRPr="00E03A49" w:rsidRDefault="007C2F7F" w:rsidP="00532E0A">
      <w:pPr>
        <w:spacing w:line="288" w:lineRule="auto"/>
        <w:rPr>
          <w:rFonts w:ascii="Arial" w:hAnsi="Arial" w:cs="Arial"/>
        </w:rPr>
      </w:pPr>
    </w:p>
    <w:p w14:paraId="38EB5113" w14:textId="461B2698" w:rsidR="00195D7E" w:rsidRPr="00E03A49" w:rsidRDefault="004C374F" w:rsidP="00532E0A">
      <w:pPr>
        <w:spacing w:line="288" w:lineRule="auto"/>
        <w:rPr>
          <w:rFonts w:ascii="Arial" w:hAnsi="Arial" w:cs="Arial"/>
        </w:rPr>
      </w:pPr>
      <w:r w:rsidRPr="00E03A49">
        <w:rPr>
          <w:rFonts w:ascii="Arial" w:hAnsi="Arial" w:cs="Arial"/>
        </w:rPr>
        <w:t xml:space="preserve">Izdelovalec naloge </w:t>
      </w:r>
      <w:r w:rsidR="00195D7E" w:rsidRPr="00E03A49">
        <w:rPr>
          <w:rFonts w:ascii="Arial" w:hAnsi="Arial" w:cs="Arial"/>
        </w:rPr>
        <w:t xml:space="preserve">izvede obremenjevanje omrežja v 3 scenarijih (skupaj </w:t>
      </w:r>
      <w:r w:rsidR="00D00267" w:rsidRPr="00E03A49">
        <w:rPr>
          <w:rFonts w:ascii="Arial" w:hAnsi="Arial" w:cs="Arial"/>
        </w:rPr>
        <w:t>12</w:t>
      </w:r>
      <w:r w:rsidR="00195D7E" w:rsidRPr="00E03A49">
        <w:rPr>
          <w:rFonts w:ascii="Arial" w:hAnsi="Arial" w:cs="Arial"/>
        </w:rPr>
        <w:t xml:space="preserve"> obremenjevanj), in sicer za:</w:t>
      </w:r>
    </w:p>
    <w:p w14:paraId="36922224" w14:textId="77777777" w:rsidR="00195D7E" w:rsidRPr="00E03A49" w:rsidRDefault="00195D7E" w:rsidP="00532E0A">
      <w:pPr>
        <w:pStyle w:val="Odstavekseznama"/>
        <w:numPr>
          <w:ilvl w:val="1"/>
          <w:numId w:val="23"/>
        </w:numPr>
        <w:spacing w:line="288" w:lineRule="auto"/>
        <w:ind w:left="1134" w:hanging="425"/>
        <w:rPr>
          <w:rFonts w:ascii="Arial" w:hAnsi="Arial" w:cs="Arial"/>
          <w:szCs w:val="22"/>
        </w:rPr>
      </w:pPr>
      <w:r w:rsidRPr="00E03A49">
        <w:rPr>
          <w:rFonts w:ascii="Arial" w:hAnsi="Arial" w:cs="Arial"/>
          <w:szCs w:val="22"/>
        </w:rPr>
        <w:t>scenarij 1 - varianta z nadgradnjo obstoječe železniške proge (S2 - iz naloge »Strokovne podlage za razvoj koridorskih prog v Republiki Sloveniji«);</w:t>
      </w:r>
    </w:p>
    <w:p w14:paraId="1F34898F" w14:textId="1D8C9352" w:rsidR="00195D7E" w:rsidRPr="00E03A49" w:rsidRDefault="00195D7E" w:rsidP="00532E0A">
      <w:pPr>
        <w:pStyle w:val="Odstavekseznama"/>
        <w:numPr>
          <w:ilvl w:val="0"/>
          <w:numId w:val="12"/>
        </w:numPr>
        <w:spacing w:line="288" w:lineRule="auto"/>
        <w:rPr>
          <w:rFonts w:ascii="Arial" w:hAnsi="Arial" w:cs="Arial"/>
          <w:szCs w:val="22"/>
        </w:rPr>
      </w:pPr>
      <w:r w:rsidRPr="00E03A49">
        <w:rPr>
          <w:rFonts w:ascii="Arial" w:hAnsi="Arial" w:cs="Arial"/>
          <w:szCs w:val="22"/>
        </w:rPr>
        <w:t>scenarij 2</w:t>
      </w:r>
      <w:r w:rsidR="000C1D0A" w:rsidRPr="00E03A49">
        <w:rPr>
          <w:rFonts w:ascii="Arial" w:eastAsia="TimesNewRomanOOEnc" w:hAnsi="Arial" w:cs="Arial"/>
          <w:vertAlign w:val="superscript"/>
        </w:rPr>
        <w:footnoteReference w:id="43"/>
      </w:r>
      <w:r w:rsidRPr="00E03A49">
        <w:rPr>
          <w:rFonts w:ascii="Arial" w:hAnsi="Arial" w:cs="Arial"/>
          <w:szCs w:val="22"/>
        </w:rPr>
        <w:t xml:space="preserve"> - varianta z novimi odseki prog (cilji: potovalni čas Maribor</w:t>
      </w:r>
      <w:r w:rsidR="00255335" w:rsidRPr="00E03A49">
        <w:rPr>
          <w:rFonts w:ascii="Arial" w:hAnsi="Arial" w:cs="Arial"/>
          <w:szCs w:val="22"/>
        </w:rPr>
        <w:t>-</w:t>
      </w:r>
      <w:r w:rsidRPr="00E03A49">
        <w:rPr>
          <w:rFonts w:ascii="Arial" w:hAnsi="Arial" w:cs="Arial"/>
          <w:szCs w:val="22"/>
        </w:rPr>
        <w:t xml:space="preserve">Ljubljana je cca </w:t>
      </w:r>
      <w:r w:rsidR="00B01F36" w:rsidRPr="00E03A49">
        <w:rPr>
          <w:rFonts w:ascii="Arial" w:hAnsi="Arial" w:cs="Arial"/>
          <w:szCs w:val="22"/>
        </w:rPr>
        <w:t>4</w:t>
      </w:r>
      <w:r w:rsidRPr="00E03A49">
        <w:rPr>
          <w:rFonts w:ascii="Arial" w:hAnsi="Arial" w:cs="Arial"/>
          <w:szCs w:val="22"/>
        </w:rPr>
        <w:t>5</w:t>
      </w:r>
      <w:r w:rsidR="00B01F36" w:rsidRPr="00E03A49">
        <w:rPr>
          <w:rFonts w:ascii="Arial" w:hAnsi="Arial" w:cs="Arial"/>
          <w:szCs w:val="22"/>
        </w:rPr>
        <w:t xml:space="preserve"> min, Ljubljana</w:t>
      </w:r>
      <w:r w:rsidR="00255335" w:rsidRPr="00E03A49">
        <w:rPr>
          <w:rFonts w:ascii="Arial" w:hAnsi="Arial" w:cs="Arial"/>
          <w:szCs w:val="22"/>
        </w:rPr>
        <w:t>-</w:t>
      </w:r>
      <w:r w:rsidR="00B01F36" w:rsidRPr="00E03A49">
        <w:rPr>
          <w:rFonts w:ascii="Arial" w:hAnsi="Arial" w:cs="Arial"/>
          <w:szCs w:val="22"/>
        </w:rPr>
        <w:t>Koper je cca 4</w:t>
      </w:r>
      <w:r w:rsidRPr="00E03A49">
        <w:rPr>
          <w:rFonts w:ascii="Arial" w:hAnsi="Arial" w:cs="Arial"/>
          <w:szCs w:val="22"/>
        </w:rPr>
        <w:t>0 min</w:t>
      </w:r>
      <w:r w:rsidR="00450A64" w:rsidRPr="00E03A49">
        <w:rPr>
          <w:rFonts w:ascii="Arial" w:hAnsi="Arial" w:cs="Arial"/>
          <w:szCs w:val="22"/>
        </w:rPr>
        <w:t xml:space="preserve">, potovalni čas Maribor-Murska Sobota  </w:t>
      </w:r>
      <w:r w:rsidR="00255335" w:rsidRPr="00E03A49">
        <w:rPr>
          <w:rFonts w:ascii="Arial" w:hAnsi="Arial" w:cs="Arial"/>
          <w:szCs w:val="22"/>
        </w:rPr>
        <w:t>35</w:t>
      </w:r>
      <w:r w:rsidR="00450A64" w:rsidRPr="00E03A49">
        <w:rPr>
          <w:rFonts w:ascii="Arial" w:hAnsi="Arial" w:cs="Arial"/>
          <w:szCs w:val="22"/>
        </w:rPr>
        <w:t xml:space="preserve"> minut</w:t>
      </w:r>
      <w:r w:rsidRPr="00E03A49">
        <w:rPr>
          <w:rFonts w:ascii="Arial" w:hAnsi="Arial" w:cs="Arial"/>
          <w:szCs w:val="22"/>
        </w:rPr>
        <w:t>);</w:t>
      </w:r>
    </w:p>
    <w:p w14:paraId="3D8DFB8E" w14:textId="6D28475D" w:rsidR="00195D7E" w:rsidRPr="00E03A49" w:rsidRDefault="00195D7E" w:rsidP="00532E0A">
      <w:pPr>
        <w:pStyle w:val="Odstavekseznama"/>
        <w:numPr>
          <w:ilvl w:val="0"/>
          <w:numId w:val="12"/>
        </w:numPr>
        <w:spacing w:line="288" w:lineRule="auto"/>
        <w:rPr>
          <w:rFonts w:ascii="Arial" w:hAnsi="Arial" w:cs="Arial"/>
          <w:szCs w:val="22"/>
        </w:rPr>
      </w:pPr>
      <w:r w:rsidRPr="00E03A49">
        <w:rPr>
          <w:rFonts w:ascii="Arial" w:hAnsi="Arial" w:cs="Arial"/>
          <w:szCs w:val="22"/>
        </w:rPr>
        <w:lastRenderedPageBreak/>
        <w:t>scenarij 3</w:t>
      </w:r>
      <w:r w:rsidR="000C1D0A" w:rsidRPr="00E03A49">
        <w:rPr>
          <w:rFonts w:ascii="Arial" w:eastAsia="TimesNewRomanOOEnc" w:hAnsi="Arial" w:cs="Arial"/>
          <w:vertAlign w:val="superscript"/>
        </w:rPr>
        <w:footnoteReference w:id="44"/>
      </w:r>
      <w:r w:rsidRPr="00E03A49">
        <w:rPr>
          <w:rFonts w:ascii="Arial" w:hAnsi="Arial" w:cs="Arial"/>
          <w:szCs w:val="22"/>
        </w:rPr>
        <w:t xml:space="preserve"> - varianta z novimi odseki prog (cilji: potovalni čas Maribor</w:t>
      </w:r>
      <w:r w:rsidR="00255335" w:rsidRPr="00E03A49">
        <w:rPr>
          <w:rFonts w:ascii="Arial" w:hAnsi="Arial" w:cs="Arial"/>
          <w:szCs w:val="22"/>
        </w:rPr>
        <w:t>-</w:t>
      </w:r>
      <w:r w:rsidRPr="00E03A49">
        <w:rPr>
          <w:rFonts w:ascii="Arial" w:hAnsi="Arial" w:cs="Arial"/>
          <w:szCs w:val="22"/>
        </w:rPr>
        <w:t>Ljubljana je c</w:t>
      </w:r>
      <w:r w:rsidR="00B01F36" w:rsidRPr="00E03A49">
        <w:rPr>
          <w:rFonts w:ascii="Arial" w:hAnsi="Arial" w:cs="Arial"/>
          <w:szCs w:val="22"/>
        </w:rPr>
        <w:t>ca 7</w:t>
      </w:r>
      <w:r w:rsidRPr="00E03A49">
        <w:rPr>
          <w:rFonts w:ascii="Arial" w:hAnsi="Arial" w:cs="Arial"/>
          <w:szCs w:val="22"/>
        </w:rPr>
        <w:t>0</w:t>
      </w:r>
      <w:r w:rsidR="00B01F36" w:rsidRPr="00E03A49">
        <w:rPr>
          <w:rFonts w:ascii="Arial" w:hAnsi="Arial" w:cs="Arial"/>
          <w:szCs w:val="22"/>
        </w:rPr>
        <w:t xml:space="preserve"> min, Ljubljana</w:t>
      </w:r>
      <w:r w:rsidR="00255335" w:rsidRPr="00E03A49">
        <w:rPr>
          <w:rFonts w:ascii="Arial" w:hAnsi="Arial" w:cs="Arial"/>
          <w:szCs w:val="22"/>
        </w:rPr>
        <w:t>-</w:t>
      </w:r>
      <w:r w:rsidR="00B01F36" w:rsidRPr="00E03A49">
        <w:rPr>
          <w:rFonts w:ascii="Arial" w:hAnsi="Arial" w:cs="Arial"/>
          <w:szCs w:val="22"/>
        </w:rPr>
        <w:t>Koper je cca 6</w:t>
      </w:r>
      <w:r w:rsidRPr="00E03A49">
        <w:rPr>
          <w:rFonts w:ascii="Arial" w:hAnsi="Arial" w:cs="Arial"/>
          <w:szCs w:val="22"/>
        </w:rPr>
        <w:t>0 min</w:t>
      </w:r>
      <w:r w:rsidR="00450A64" w:rsidRPr="00E03A49">
        <w:rPr>
          <w:rFonts w:ascii="Arial" w:hAnsi="Arial" w:cs="Arial"/>
          <w:szCs w:val="22"/>
        </w:rPr>
        <w:t xml:space="preserve">, potovalni čas Maribor-Murska Sobota </w:t>
      </w:r>
      <w:r w:rsidR="00255335" w:rsidRPr="00E03A49">
        <w:rPr>
          <w:rFonts w:ascii="Arial" w:hAnsi="Arial" w:cs="Arial"/>
          <w:szCs w:val="22"/>
        </w:rPr>
        <w:t>65</w:t>
      </w:r>
      <w:r w:rsidR="002979B1" w:rsidRPr="00E03A49">
        <w:rPr>
          <w:rFonts w:ascii="Arial" w:eastAsia="TimesNewRomanOOEnc" w:hAnsi="Arial" w:cs="Arial"/>
          <w:vertAlign w:val="superscript"/>
        </w:rPr>
        <w:footnoteReference w:id="45"/>
      </w:r>
      <w:r w:rsidR="00450A64" w:rsidRPr="00E03A49">
        <w:rPr>
          <w:rFonts w:ascii="Arial" w:hAnsi="Arial" w:cs="Arial"/>
          <w:szCs w:val="22"/>
        </w:rPr>
        <w:t xml:space="preserve"> minut</w:t>
      </w:r>
      <w:r w:rsidRPr="00E03A49">
        <w:rPr>
          <w:rFonts w:ascii="Arial" w:hAnsi="Arial" w:cs="Arial"/>
          <w:szCs w:val="22"/>
        </w:rPr>
        <w:t>).</w:t>
      </w:r>
    </w:p>
    <w:p w14:paraId="10EC621F" w14:textId="529C67DD" w:rsidR="00C50A05" w:rsidRPr="00E03A49" w:rsidRDefault="00C50A05" w:rsidP="00532E0A">
      <w:pPr>
        <w:spacing w:line="288" w:lineRule="auto"/>
        <w:rPr>
          <w:rFonts w:ascii="Arial" w:hAnsi="Arial" w:cs="Arial"/>
          <w:w w:val="105"/>
        </w:rPr>
      </w:pPr>
    </w:p>
    <w:p w14:paraId="3D444F81" w14:textId="69E9FC0C" w:rsidR="002B1F65" w:rsidRPr="00E03A49" w:rsidRDefault="004C374F" w:rsidP="00532E0A">
      <w:pPr>
        <w:spacing w:line="288" w:lineRule="auto"/>
        <w:rPr>
          <w:rFonts w:ascii="Arial" w:hAnsi="Arial" w:cs="Arial"/>
        </w:rPr>
      </w:pPr>
      <w:r w:rsidRPr="00E03A49">
        <w:rPr>
          <w:rFonts w:ascii="Arial" w:hAnsi="Arial" w:cs="Arial"/>
        </w:rPr>
        <w:t xml:space="preserve">Izdelovalec naloge </w:t>
      </w:r>
      <w:r w:rsidR="0054453F" w:rsidRPr="00E03A49">
        <w:rPr>
          <w:rFonts w:ascii="Arial" w:hAnsi="Arial" w:cs="Arial"/>
        </w:rPr>
        <w:t xml:space="preserve">glede na prometno omrežje </w:t>
      </w:r>
      <w:r w:rsidR="00997005" w:rsidRPr="00E03A49">
        <w:rPr>
          <w:rFonts w:ascii="Arial" w:hAnsi="Arial" w:cs="Arial"/>
        </w:rPr>
        <w:t>za izhodiščno leto in časovne preseke v letih 2030</w:t>
      </w:r>
      <w:r w:rsidR="005E4BB5" w:rsidRPr="00E03A49">
        <w:rPr>
          <w:rFonts w:ascii="Arial" w:hAnsi="Arial" w:cs="Arial"/>
        </w:rPr>
        <w:t xml:space="preserve">, </w:t>
      </w:r>
      <w:r w:rsidR="00997005" w:rsidRPr="00E03A49">
        <w:rPr>
          <w:rFonts w:ascii="Arial" w:hAnsi="Arial" w:cs="Arial"/>
        </w:rPr>
        <w:t>2040</w:t>
      </w:r>
      <w:r w:rsidR="00546A97" w:rsidRPr="00E03A49">
        <w:rPr>
          <w:rFonts w:ascii="Arial" w:hAnsi="Arial" w:cs="Arial"/>
        </w:rPr>
        <w:t>, 2050</w:t>
      </w:r>
      <w:r w:rsidR="005E4BB5" w:rsidRPr="00E03A49">
        <w:rPr>
          <w:rFonts w:ascii="Arial" w:hAnsi="Arial" w:cs="Arial"/>
        </w:rPr>
        <w:t>…</w:t>
      </w:r>
      <w:r w:rsidR="00827278" w:rsidRPr="00E03A49">
        <w:rPr>
          <w:rFonts w:ascii="Arial" w:eastAsia="TimesNewRomanOOEnc" w:hAnsi="Arial" w:cs="Arial"/>
          <w:vertAlign w:val="superscript"/>
        </w:rPr>
        <w:footnoteReference w:id="46"/>
      </w:r>
      <w:r w:rsidR="00997005" w:rsidRPr="00E03A49">
        <w:rPr>
          <w:rFonts w:ascii="Arial" w:hAnsi="Arial" w:cs="Arial"/>
        </w:rPr>
        <w:t xml:space="preserve"> </w:t>
      </w:r>
      <w:r w:rsidR="0054453F" w:rsidRPr="00E03A49">
        <w:rPr>
          <w:rFonts w:ascii="Arial" w:hAnsi="Arial" w:cs="Arial"/>
        </w:rPr>
        <w:t>upošteva</w:t>
      </w:r>
      <w:r w:rsidR="00195D7E" w:rsidRPr="00E03A49">
        <w:rPr>
          <w:rFonts w:ascii="Arial" w:hAnsi="Arial" w:cs="Arial"/>
        </w:rPr>
        <w:t xml:space="preserve"> primerjalno prometno omrežje (</w:t>
      </w:r>
      <w:r w:rsidRPr="00E03A49">
        <w:rPr>
          <w:rFonts w:ascii="Arial" w:hAnsi="Arial" w:cs="Arial"/>
        </w:rPr>
        <w:t>Izdelovalec naloge</w:t>
      </w:r>
      <w:r w:rsidR="00195D7E" w:rsidRPr="00E03A49">
        <w:rPr>
          <w:rFonts w:ascii="Arial" w:hAnsi="Arial" w:cs="Arial"/>
        </w:rPr>
        <w:t xml:space="preserve"> v dogovoru z </w:t>
      </w:r>
      <w:r w:rsidR="00477536" w:rsidRPr="00E03A49">
        <w:rPr>
          <w:rFonts w:ascii="Arial" w:hAnsi="Arial" w:cs="Arial"/>
        </w:rPr>
        <w:t>N</w:t>
      </w:r>
      <w:r w:rsidR="00195D7E" w:rsidRPr="00E03A49">
        <w:rPr>
          <w:rFonts w:ascii="Arial" w:hAnsi="Arial" w:cs="Arial"/>
        </w:rPr>
        <w:t xml:space="preserve">aročnikom </w:t>
      </w:r>
      <w:r w:rsidR="00477536" w:rsidRPr="00E03A49">
        <w:rPr>
          <w:rFonts w:ascii="Arial" w:hAnsi="Arial" w:cs="Arial"/>
        </w:rPr>
        <w:t xml:space="preserve">naloge </w:t>
      </w:r>
      <w:r w:rsidR="00195D7E" w:rsidRPr="00E03A49">
        <w:rPr>
          <w:rFonts w:ascii="Arial" w:hAnsi="Arial" w:cs="Arial"/>
        </w:rPr>
        <w:t>izbere prometno omrežje za izbran scenarij iz prometnega modela izdelanega v okviru projekta »Strokovne podlage in predštudija upravičenosti za nadgradnjo regionalnih železniških prog v RS ter železniškega omrežja na področju LUR«).</w:t>
      </w:r>
    </w:p>
    <w:p w14:paraId="2C68BE5D" w14:textId="77777777" w:rsidR="00C97D37" w:rsidRPr="00E03A49" w:rsidRDefault="00C97D37" w:rsidP="00C97D37">
      <w:pPr>
        <w:spacing w:line="288" w:lineRule="auto"/>
        <w:rPr>
          <w:rFonts w:ascii="Arial" w:hAnsi="Arial" w:cs="Arial"/>
        </w:rPr>
      </w:pPr>
    </w:p>
    <w:p w14:paraId="29A07B20" w14:textId="22839145" w:rsidR="00C97D37" w:rsidRPr="00E03A49" w:rsidRDefault="00C97D37" w:rsidP="00C97D37">
      <w:pPr>
        <w:spacing w:line="288" w:lineRule="auto"/>
        <w:rPr>
          <w:rFonts w:ascii="Arial" w:hAnsi="Arial" w:cs="Arial"/>
        </w:rPr>
      </w:pPr>
      <w:r w:rsidRPr="00E03A49">
        <w:rPr>
          <w:rFonts w:ascii="Arial" w:hAnsi="Arial" w:cs="Arial"/>
        </w:rPr>
        <w:t>Izdelovalec naloge mora pri scenarijih/varianta analizirati vpliv cene vozovnic na število potnikov .</w:t>
      </w:r>
    </w:p>
    <w:p w14:paraId="7F715C85" w14:textId="77777777" w:rsidR="00F2091B" w:rsidRPr="00E03A49" w:rsidRDefault="00F2091B" w:rsidP="00532E0A">
      <w:pPr>
        <w:spacing w:line="288" w:lineRule="auto"/>
        <w:rPr>
          <w:rFonts w:ascii="Arial" w:hAnsi="Arial" w:cs="Arial"/>
        </w:rPr>
      </w:pPr>
    </w:p>
    <w:p w14:paraId="0E48DFB9" w14:textId="3F035F72" w:rsidR="00997005" w:rsidRPr="00E03A49" w:rsidRDefault="00997005" w:rsidP="00532E0A">
      <w:pPr>
        <w:spacing w:line="288" w:lineRule="auto"/>
        <w:rPr>
          <w:rFonts w:ascii="Arial" w:hAnsi="Arial" w:cs="Arial"/>
        </w:rPr>
      </w:pPr>
      <w:r w:rsidRPr="00E03A49">
        <w:rPr>
          <w:rFonts w:ascii="Arial" w:hAnsi="Arial" w:cs="Arial"/>
        </w:rPr>
        <w:t>Pričakovani rezultati prometne študije so:</w:t>
      </w:r>
    </w:p>
    <w:p w14:paraId="1CBB7275" w14:textId="77777777"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grafičen in tabelaričen prikaz potovanj/potenciala potovanj za osebni promet (po vrsti prometa) med prometnimi conami za izhodiščno leto;</w:t>
      </w:r>
    </w:p>
    <w:p w14:paraId="5E22B976" w14:textId="33EFEA8B"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grafičen in tabelaričen prikaz potovanj za osebni promet (cestni in železniški) za vse scenarije/variante prog za izhodiščno leto, 2030</w:t>
      </w:r>
      <w:r w:rsidR="005E4BB5" w:rsidRPr="00E03A49">
        <w:rPr>
          <w:rFonts w:ascii="Arial" w:hAnsi="Arial" w:cs="Arial"/>
          <w:szCs w:val="22"/>
        </w:rPr>
        <w:t xml:space="preserve">, </w:t>
      </w:r>
      <w:r w:rsidRPr="00E03A49">
        <w:rPr>
          <w:rFonts w:ascii="Arial" w:hAnsi="Arial" w:cs="Arial"/>
          <w:szCs w:val="22"/>
        </w:rPr>
        <w:t>2040</w:t>
      </w:r>
      <w:r w:rsidR="005E4BB5" w:rsidRPr="00E03A49">
        <w:rPr>
          <w:rFonts w:ascii="Arial" w:hAnsi="Arial" w:cs="Arial"/>
          <w:szCs w:val="22"/>
        </w:rPr>
        <w:t>, 2050…</w:t>
      </w:r>
      <w:r w:rsidR="00827278" w:rsidRPr="00E03A49">
        <w:rPr>
          <w:rFonts w:ascii="Arial" w:eastAsia="TimesNewRomanOOEnc" w:hAnsi="Arial" w:cs="Arial"/>
          <w:szCs w:val="22"/>
          <w:vertAlign w:val="superscript"/>
        </w:rPr>
        <w:footnoteReference w:id="47"/>
      </w:r>
      <w:r w:rsidRPr="00E03A49">
        <w:rPr>
          <w:rFonts w:ascii="Arial" w:hAnsi="Arial" w:cs="Arial"/>
          <w:szCs w:val="22"/>
        </w:rPr>
        <w:t xml:space="preserve"> po dnevih in urah. </w:t>
      </w:r>
    </w:p>
    <w:p w14:paraId="7531BE3A" w14:textId="51C2068B"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grafičen in tabelaričen prikaz obremenitev železniškega in cestnega omrežja po vrsti prometa (potniški, tovorni) za izhodiščno leto in za 2030, 2040</w:t>
      </w:r>
      <w:r w:rsidR="005E4BB5" w:rsidRPr="00E03A49">
        <w:rPr>
          <w:rFonts w:ascii="Arial" w:hAnsi="Arial" w:cs="Arial"/>
          <w:szCs w:val="22"/>
        </w:rPr>
        <w:t>, 2050…</w:t>
      </w:r>
      <w:r w:rsidR="00827278" w:rsidRPr="00E03A49">
        <w:rPr>
          <w:rFonts w:ascii="Arial" w:eastAsia="TimesNewRomanOOEnc" w:hAnsi="Arial" w:cs="Arial"/>
          <w:szCs w:val="22"/>
          <w:vertAlign w:val="superscript"/>
        </w:rPr>
        <w:footnoteReference w:id="48"/>
      </w:r>
      <w:r w:rsidRPr="00E03A49">
        <w:rPr>
          <w:rFonts w:ascii="Arial" w:hAnsi="Arial" w:cs="Arial"/>
          <w:szCs w:val="22"/>
        </w:rPr>
        <w:t xml:space="preserve"> za vse scenarije/poteke prog po dnevih in urah;</w:t>
      </w:r>
    </w:p>
    <w:p w14:paraId="105BB986" w14:textId="25BAFA06"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grafičen in tabelaričen prikaz primerjave rezultatov potovanj in obremenitev prometnih omrežij po vrsti prometa med variantami sprememb poteka prog obravnavane železniške povezave in variante.</w:t>
      </w:r>
    </w:p>
    <w:p w14:paraId="29E9064C" w14:textId="77777777"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Matrike:</w:t>
      </w:r>
    </w:p>
    <w:p w14:paraId="6BA3696C" w14:textId="77777777" w:rsidR="00997005" w:rsidRPr="00E03A49" w:rsidRDefault="00997005" w:rsidP="00532E0A">
      <w:pPr>
        <w:pStyle w:val="Odstavekseznama"/>
        <w:numPr>
          <w:ilvl w:val="1"/>
          <w:numId w:val="19"/>
        </w:numPr>
        <w:spacing w:line="288" w:lineRule="auto"/>
        <w:rPr>
          <w:rFonts w:ascii="Arial" w:hAnsi="Arial" w:cs="Arial"/>
          <w:szCs w:val="22"/>
        </w:rPr>
      </w:pPr>
      <w:r w:rsidRPr="00E03A49">
        <w:rPr>
          <w:rFonts w:ascii="Arial" w:hAnsi="Arial" w:cs="Arial"/>
          <w:szCs w:val="22"/>
        </w:rPr>
        <w:t>potovanja oseb po namenih v enoti število potovanj/dan in število potovanj/uro za potniški promet;</w:t>
      </w:r>
    </w:p>
    <w:p w14:paraId="77104FF0" w14:textId="77777777" w:rsidR="00997005" w:rsidRPr="00E03A49" w:rsidRDefault="00997005" w:rsidP="00532E0A">
      <w:pPr>
        <w:pStyle w:val="Alineja-tevilena"/>
        <w:numPr>
          <w:ilvl w:val="1"/>
          <w:numId w:val="19"/>
        </w:numPr>
        <w:spacing w:line="288" w:lineRule="auto"/>
        <w:rPr>
          <w:rFonts w:ascii="Arial" w:hAnsi="Arial" w:cs="Arial"/>
          <w:szCs w:val="22"/>
        </w:rPr>
      </w:pPr>
      <w:r w:rsidRPr="00E03A49">
        <w:rPr>
          <w:rFonts w:ascii="Arial" w:hAnsi="Arial" w:cs="Arial"/>
          <w:szCs w:val="22"/>
        </w:rPr>
        <w:t>za osebni potniški promet na cestnem omrežju v enoti število vozil/dan in število vozil/h ločeno po vrstah prevoznega sredstva: osebno vozilo, kolo, motorno kolo, peš ter za javni potniški promet v enoti število potnikov/dan in število potnikov/h ter število vozil/dan;</w:t>
      </w:r>
    </w:p>
    <w:p w14:paraId="47D7A632" w14:textId="77777777" w:rsidR="00997005" w:rsidRPr="00E03A49" w:rsidRDefault="00997005" w:rsidP="00532E0A">
      <w:pPr>
        <w:pStyle w:val="Alineja-tevilena"/>
        <w:numPr>
          <w:ilvl w:val="1"/>
          <w:numId w:val="19"/>
        </w:numPr>
        <w:spacing w:line="288" w:lineRule="auto"/>
        <w:rPr>
          <w:rFonts w:ascii="Arial" w:hAnsi="Arial" w:cs="Arial"/>
          <w:szCs w:val="22"/>
        </w:rPr>
      </w:pPr>
      <w:r w:rsidRPr="00E03A49">
        <w:rPr>
          <w:rFonts w:ascii="Arial" w:hAnsi="Arial" w:cs="Arial"/>
          <w:szCs w:val="22"/>
        </w:rPr>
        <w:t>za osebni potniški promet na železniškem omrežju v enoti število potnikov/leto, potnikov/dan in število potnikov/h;</w:t>
      </w:r>
    </w:p>
    <w:p w14:paraId="370F9751" w14:textId="77777777" w:rsidR="00997005" w:rsidRPr="00E03A49" w:rsidRDefault="00997005" w:rsidP="00532E0A">
      <w:pPr>
        <w:pStyle w:val="Alineja-tevilena"/>
        <w:numPr>
          <w:ilvl w:val="1"/>
          <w:numId w:val="19"/>
        </w:numPr>
        <w:spacing w:line="288" w:lineRule="auto"/>
        <w:ind w:left="1434" w:hanging="357"/>
        <w:rPr>
          <w:rFonts w:ascii="Arial" w:hAnsi="Arial" w:cs="Arial"/>
          <w:szCs w:val="22"/>
        </w:rPr>
      </w:pPr>
      <w:r w:rsidRPr="00E03A49">
        <w:rPr>
          <w:rFonts w:ascii="Arial" w:hAnsi="Arial" w:cs="Arial"/>
          <w:szCs w:val="22"/>
        </w:rPr>
        <w:t xml:space="preserve">potovalnih časov v urnih konicah po vrstah prevoznega sredstva za osebno vozilo, avtobus, vlak, kolo, peš, tovorno vozilo in tovorni vlak.   </w:t>
      </w:r>
    </w:p>
    <w:p w14:paraId="6C2CDF61" w14:textId="0670AEDA"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lastRenderedPageBreak/>
        <w:t xml:space="preserve">za vsa potovanja, za izhodiščno leto ter za vse scenarije za leta </w:t>
      </w:r>
      <w:r w:rsidR="005E4BB5" w:rsidRPr="00E03A49">
        <w:rPr>
          <w:rFonts w:ascii="Arial" w:hAnsi="Arial" w:cs="Arial"/>
          <w:szCs w:val="22"/>
        </w:rPr>
        <w:t>2030, 2040, 2050…</w:t>
      </w:r>
      <w:r w:rsidR="00827278" w:rsidRPr="00E03A49">
        <w:rPr>
          <w:rFonts w:ascii="Arial" w:eastAsia="TimesNewRomanOOEnc" w:hAnsi="Arial" w:cs="Arial"/>
          <w:szCs w:val="22"/>
          <w:vertAlign w:val="superscript"/>
        </w:rPr>
        <w:footnoteReference w:id="49"/>
      </w:r>
      <w:r w:rsidR="005E4BB5" w:rsidRPr="00E03A49">
        <w:rPr>
          <w:rFonts w:ascii="Arial" w:hAnsi="Arial" w:cs="Arial"/>
          <w:szCs w:val="22"/>
        </w:rPr>
        <w:t xml:space="preserve"> </w:t>
      </w:r>
      <w:r w:rsidRPr="00E03A49">
        <w:rPr>
          <w:rFonts w:ascii="Arial" w:hAnsi="Arial" w:cs="Arial"/>
          <w:szCs w:val="22"/>
        </w:rPr>
        <w:t xml:space="preserve"> izračunati:</w:t>
      </w:r>
    </w:p>
    <w:p w14:paraId="10828E18" w14:textId="311C0FEF" w:rsidR="00997005" w:rsidRPr="00E03A49" w:rsidRDefault="00997005" w:rsidP="00532E0A">
      <w:pPr>
        <w:pStyle w:val="Odstavekseznama"/>
        <w:numPr>
          <w:ilvl w:val="1"/>
          <w:numId w:val="19"/>
        </w:numPr>
        <w:spacing w:line="288" w:lineRule="auto"/>
        <w:rPr>
          <w:rFonts w:ascii="Arial" w:hAnsi="Arial" w:cs="Arial"/>
          <w:szCs w:val="22"/>
        </w:rPr>
      </w:pPr>
      <w:r w:rsidRPr="00E03A49">
        <w:rPr>
          <w:rFonts w:ascii="Arial" w:hAnsi="Arial" w:cs="Arial"/>
          <w:szCs w:val="22"/>
        </w:rPr>
        <w:t>porabljen čas za vsa potovanja oseb za potovanja po železnici, JPP in individualni osebni (cestni) promet;</w:t>
      </w:r>
    </w:p>
    <w:p w14:paraId="7B91D9F3" w14:textId="77777777" w:rsidR="00997005" w:rsidRPr="00E03A49" w:rsidRDefault="00997005" w:rsidP="00532E0A">
      <w:pPr>
        <w:pStyle w:val="Odstavekseznama"/>
        <w:numPr>
          <w:ilvl w:val="1"/>
          <w:numId w:val="19"/>
        </w:numPr>
        <w:spacing w:line="288" w:lineRule="auto"/>
        <w:rPr>
          <w:rFonts w:ascii="Arial" w:hAnsi="Arial" w:cs="Arial"/>
          <w:szCs w:val="22"/>
        </w:rPr>
      </w:pPr>
      <w:r w:rsidRPr="00E03A49">
        <w:rPr>
          <w:rFonts w:ascii="Arial" w:hAnsi="Arial" w:cs="Arial"/>
          <w:szCs w:val="22"/>
        </w:rPr>
        <w:t>porabljen čas za prevoz tovora za vsa prevozna sredstva</w:t>
      </w:r>
    </w:p>
    <w:p w14:paraId="25633810" w14:textId="77777777" w:rsidR="00997005" w:rsidRPr="00E03A49" w:rsidRDefault="00997005" w:rsidP="00532E0A">
      <w:pPr>
        <w:pStyle w:val="Odstavekseznama"/>
        <w:numPr>
          <w:ilvl w:val="1"/>
          <w:numId w:val="19"/>
        </w:numPr>
        <w:spacing w:line="288" w:lineRule="auto"/>
        <w:rPr>
          <w:rFonts w:ascii="Arial" w:hAnsi="Arial" w:cs="Arial"/>
          <w:szCs w:val="22"/>
        </w:rPr>
      </w:pPr>
      <w:r w:rsidRPr="00E03A49">
        <w:rPr>
          <w:rFonts w:ascii="Arial" w:hAnsi="Arial" w:cs="Arial"/>
          <w:szCs w:val="22"/>
        </w:rPr>
        <w:t>prometno delo na celotnem omrežju za vsa obdobja in scenarije/variante;</w:t>
      </w:r>
    </w:p>
    <w:p w14:paraId="6A6A9028" w14:textId="77777777"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grafičen in tabelaričen prikaz induciranega prometa med prometnimi conami in na prometnem omrežju;</w:t>
      </w:r>
    </w:p>
    <w:p w14:paraId="15294046" w14:textId="7D367A47" w:rsidR="00997005" w:rsidRPr="00E03A49" w:rsidRDefault="00997005" w:rsidP="00532E0A">
      <w:pPr>
        <w:pStyle w:val="Odstavekseznama"/>
        <w:numPr>
          <w:ilvl w:val="0"/>
          <w:numId w:val="19"/>
        </w:numPr>
        <w:spacing w:line="288" w:lineRule="auto"/>
        <w:rPr>
          <w:rFonts w:ascii="Arial" w:hAnsi="Arial" w:cs="Arial"/>
          <w:szCs w:val="22"/>
        </w:rPr>
      </w:pPr>
      <w:r w:rsidRPr="00E03A49">
        <w:rPr>
          <w:rFonts w:ascii="Arial" w:hAnsi="Arial" w:cs="Arial"/>
          <w:szCs w:val="22"/>
        </w:rPr>
        <w:t xml:space="preserve">grafičen in tabelaričen prikaz potovanj oseb za celotno Slovenijo na dan, na delovni dan, po namenu, po vrsti prevoznega sredstva za izhodiščno leto ter za vse scenarije za leta </w:t>
      </w:r>
      <w:r w:rsidR="005E4BB5" w:rsidRPr="00E03A49">
        <w:rPr>
          <w:rFonts w:ascii="Arial" w:hAnsi="Arial" w:cs="Arial"/>
          <w:szCs w:val="22"/>
        </w:rPr>
        <w:t>2030, 2040, 2050…</w:t>
      </w:r>
      <w:r w:rsidR="00827278" w:rsidRPr="00E03A49">
        <w:rPr>
          <w:rFonts w:ascii="Arial" w:eastAsia="TimesNewRomanOOEnc" w:hAnsi="Arial" w:cs="Arial"/>
          <w:szCs w:val="22"/>
          <w:vertAlign w:val="superscript"/>
        </w:rPr>
        <w:footnoteReference w:id="50"/>
      </w:r>
      <w:r w:rsidR="005E4BB5" w:rsidRPr="00E03A49">
        <w:rPr>
          <w:rFonts w:ascii="Arial" w:hAnsi="Arial" w:cs="Arial"/>
          <w:szCs w:val="22"/>
        </w:rPr>
        <w:t xml:space="preserve"> </w:t>
      </w:r>
      <w:r w:rsidRPr="00E03A49">
        <w:rPr>
          <w:rFonts w:ascii="Arial" w:hAnsi="Arial" w:cs="Arial"/>
          <w:szCs w:val="22"/>
        </w:rPr>
        <w:t>.</w:t>
      </w:r>
    </w:p>
    <w:p w14:paraId="5A045387" w14:textId="2FE3C416" w:rsidR="002B1F65" w:rsidRPr="00E03A49" w:rsidRDefault="002B1F65" w:rsidP="00532E0A">
      <w:pPr>
        <w:pStyle w:val="Odstavekseznama"/>
        <w:numPr>
          <w:ilvl w:val="0"/>
          <w:numId w:val="19"/>
        </w:numPr>
        <w:spacing w:line="288" w:lineRule="auto"/>
        <w:rPr>
          <w:rFonts w:ascii="Arial" w:hAnsi="Arial" w:cs="Arial"/>
          <w:szCs w:val="22"/>
        </w:rPr>
      </w:pPr>
      <w:r w:rsidRPr="00E03A49">
        <w:rPr>
          <w:rFonts w:ascii="Arial" w:hAnsi="Arial" w:cs="Arial"/>
          <w:szCs w:val="22"/>
        </w:rPr>
        <w:t>primerjava rezultatov o času potovanja in število potnikov</w:t>
      </w:r>
      <w:r w:rsidR="00C97D37" w:rsidRPr="00E03A49">
        <w:rPr>
          <w:rFonts w:ascii="Arial" w:hAnsi="Arial" w:cs="Arial"/>
          <w:szCs w:val="22"/>
        </w:rPr>
        <w:t xml:space="preserve"> po železnici in cesti</w:t>
      </w:r>
      <w:r w:rsidRPr="00E03A49">
        <w:rPr>
          <w:rFonts w:ascii="Arial" w:hAnsi="Arial" w:cs="Arial"/>
          <w:szCs w:val="22"/>
        </w:rPr>
        <w:t xml:space="preserve"> glede na scenarij/varianto in časovni presek. </w:t>
      </w:r>
    </w:p>
    <w:p w14:paraId="6A938CED" w14:textId="77777777" w:rsidR="00997005" w:rsidRPr="00E03A49" w:rsidRDefault="00997005" w:rsidP="00532E0A">
      <w:pPr>
        <w:pStyle w:val="Odstavekseznama"/>
        <w:spacing w:line="288" w:lineRule="auto"/>
        <w:rPr>
          <w:rFonts w:ascii="Arial" w:hAnsi="Arial" w:cs="Arial"/>
          <w:szCs w:val="22"/>
        </w:rPr>
      </w:pPr>
    </w:p>
    <w:p w14:paraId="39925596" w14:textId="1A43646A" w:rsidR="00997005" w:rsidRPr="00E03A49" w:rsidRDefault="00997005" w:rsidP="00532E0A">
      <w:pPr>
        <w:spacing w:line="288" w:lineRule="auto"/>
        <w:rPr>
          <w:rFonts w:ascii="Arial" w:hAnsi="Arial" w:cs="Arial"/>
        </w:rPr>
      </w:pPr>
      <w:r w:rsidRPr="00E03A49">
        <w:rPr>
          <w:rFonts w:ascii="Arial" w:hAnsi="Arial" w:cs="Arial"/>
        </w:rPr>
        <w:t xml:space="preserve">Prometni model mora biti predan </w:t>
      </w:r>
      <w:r w:rsidR="00477536" w:rsidRPr="00E03A49">
        <w:rPr>
          <w:rFonts w:ascii="Arial" w:hAnsi="Arial" w:cs="Arial"/>
        </w:rPr>
        <w:t>N</w:t>
      </w:r>
      <w:r w:rsidRPr="00E03A49">
        <w:rPr>
          <w:rFonts w:ascii="Arial" w:hAnsi="Arial" w:cs="Arial"/>
        </w:rPr>
        <w:t xml:space="preserve">aročniku </w:t>
      </w:r>
      <w:r w:rsidR="00477536" w:rsidRPr="00E03A49">
        <w:rPr>
          <w:rFonts w:ascii="Arial" w:hAnsi="Arial" w:cs="Arial"/>
        </w:rPr>
        <w:t xml:space="preserve">naloge </w:t>
      </w:r>
      <w:r w:rsidRPr="00E03A49">
        <w:rPr>
          <w:rFonts w:ascii="Arial" w:hAnsi="Arial" w:cs="Arial"/>
        </w:rPr>
        <w:t>tudi v aktivni obliki, npr. format ».ver« za osnovni model ter vse pripadajoče datoteke (matrike, grafika, statistični podatki, procedure, podmodeli).</w:t>
      </w:r>
    </w:p>
    <w:p w14:paraId="68E7F482" w14:textId="77777777" w:rsidR="00984CDC" w:rsidRPr="00E03A49" w:rsidRDefault="00984CDC" w:rsidP="00532E0A">
      <w:pPr>
        <w:spacing w:line="288" w:lineRule="auto"/>
        <w:rPr>
          <w:rFonts w:ascii="Arial" w:hAnsi="Arial" w:cs="Arial"/>
        </w:rPr>
      </w:pPr>
    </w:p>
    <w:p w14:paraId="3BA6780B" w14:textId="2023ADC4" w:rsidR="002018F8" w:rsidRPr="00E03A49" w:rsidRDefault="002018F8" w:rsidP="00532E0A">
      <w:pPr>
        <w:pStyle w:val="Naslov2"/>
        <w:spacing w:before="0" w:line="288" w:lineRule="auto"/>
        <w:rPr>
          <w:rFonts w:ascii="Arial" w:hAnsi="Arial" w:cs="Arial"/>
        </w:rPr>
      </w:pPr>
      <w:bookmarkStart w:id="31" w:name="_Toc81379303"/>
      <w:bookmarkStart w:id="32" w:name="_Toc26421396"/>
      <w:r w:rsidRPr="00E03A49">
        <w:rPr>
          <w:rFonts w:ascii="Arial" w:hAnsi="Arial" w:cs="Arial"/>
        </w:rPr>
        <w:t xml:space="preserve">Predlog vrste in obsega konkurenčne proge/povezave ter predlog nabora ukrepov po posameznih </w:t>
      </w:r>
      <w:r w:rsidR="00036434" w:rsidRPr="00E03A49">
        <w:rPr>
          <w:rFonts w:ascii="Arial" w:hAnsi="Arial" w:cs="Arial"/>
        </w:rPr>
        <w:t>podsistemih</w:t>
      </w:r>
      <w:bookmarkEnd w:id="31"/>
      <w:r w:rsidR="00036434" w:rsidRPr="00E03A49">
        <w:rPr>
          <w:rFonts w:ascii="Arial" w:hAnsi="Arial" w:cs="Arial"/>
        </w:rPr>
        <w:t xml:space="preserve"> </w:t>
      </w:r>
    </w:p>
    <w:p w14:paraId="4822EED0" w14:textId="31243EF9" w:rsidR="002018F8" w:rsidRPr="00E03A49" w:rsidRDefault="002018F8" w:rsidP="00532E0A">
      <w:pPr>
        <w:spacing w:line="288" w:lineRule="auto"/>
        <w:rPr>
          <w:rFonts w:ascii="Arial" w:hAnsi="Arial" w:cs="Arial"/>
        </w:rPr>
      </w:pPr>
      <w:r w:rsidRPr="00E03A49">
        <w:rPr>
          <w:rFonts w:ascii="Arial" w:hAnsi="Arial" w:cs="Arial"/>
        </w:rPr>
        <w:t>Izdelovalec naloge v strokovnem delu</w:t>
      </w:r>
      <w:r w:rsidRPr="00E03A49">
        <w:rPr>
          <w:rFonts w:ascii="Arial" w:hAnsi="Arial" w:cs="Arial"/>
          <w:b/>
        </w:rPr>
        <w:t xml:space="preserve"> </w:t>
      </w:r>
      <w:r w:rsidRPr="00E03A49">
        <w:rPr>
          <w:rFonts w:ascii="Arial" w:hAnsi="Arial" w:cs="Arial"/>
        </w:rPr>
        <w:t>preuči in utemelji</w:t>
      </w:r>
      <w:r w:rsidR="00F5101C" w:rsidRPr="00E03A49">
        <w:rPr>
          <w:rFonts w:ascii="Arial" w:hAnsi="Arial" w:cs="Arial"/>
        </w:rPr>
        <w:t>,</w:t>
      </w:r>
      <w:r w:rsidRPr="00E03A49">
        <w:rPr>
          <w:rFonts w:ascii="Arial" w:hAnsi="Arial" w:cs="Arial"/>
        </w:rPr>
        <w:t xml:space="preserve"> kakšna proga/povezava je potrebna/ustrezna glede na:</w:t>
      </w:r>
    </w:p>
    <w:p w14:paraId="7F307EB2" w14:textId="77777777" w:rsidR="002018F8" w:rsidRPr="00E03A49" w:rsidRDefault="002018F8" w:rsidP="00532E0A">
      <w:pPr>
        <w:pStyle w:val="Odstavekseznama"/>
        <w:numPr>
          <w:ilvl w:val="0"/>
          <w:numId w:val="21"/>
        </w:numPr>
        <w:spacing w:line="288" w:lineRule="auto"/>
        <w:rPr>
          <w:rFonts w:ascii="Arial" w:hAnsi="Arial" w:cs="Arial"/>
          <w:szCs w:val="22"/>
        </w:rPr>
      </w:pPr>
      <w:r w:rsidRPr="00E03A49">
        <w:rPr>
          <w:rFonts w:ascii="Arial" w:hAnsi="Arial" w:cs="Arial"/>
          <w:b/>
          <w:szCs w:val="22"/>
        </w:rPr>
        <w:t>vrsto proge;</w:t>
      </w:r>
      <w:r w:rsidRPr="00E03A49">
        <w:rPr>
          <w:rFonts w:ascii="Arial" w:hAnsi="Arial" w:cs="Arial"/>
          <w:szCs w:val="22"/>
        </w:rPr>
        <w:t xml:space="preserve"> </w:t>
      </w:r>
    </w:p>
    <w:p w14:paraId="02796A67" w14:textId="7B003D98" w:rsidR="002018F8" w:rsidRPr="00E03A49" w:rsidRDefault="00870BE5" w:rsidP="00271002">
      <w:pPr>
        <w:pStyle w:val="Odstavekseznama"/>
        <w:numPr>
          <w:ilvl w:val="0"/>
          <w:numId w:val="12"/>
        </w:numPr>
        <w:spacing w:line="288" w:lineRule="auto"/>
        <w:rPr>
          <w:rFonts w:ascii="Arial" w:hAnsi="Arial" w:cs="Arial"/>
        </w:rPr>
      </w:pPr>
      <w:r w:rsidRPr="00E03A49">
        <w:rPr>
          <w:rFonts w:ascii="Arial" w:hAnsi="Arial" w:cs="Arial"/>
        </w:rPr>
        <w:t>samo za potniški promet</w:t>
      </w:r>
      <w:r w:rsidR="0027655A" w:rsidRPr="00E03A49">
        <w:rPr>
          <w:rStyle w:val="Sprotnaopomba-sklic"/>
          <w:rFonts w:ascii="Arial" w:hAnsi="Arial" w:cs="Arial"/>
          <w:szCs w:val="22"/>
        </w:rPr>
        <w:footnoteReference w:id="51"/>
      </w:r>
      <w:r w:rsidR="00556909" w:rsidRPr="00E03A49">
        <w:rPr>
          <w:rFonts w:ascii="Arial" w:hAnsi="Arial" w:cs="Arial"/>
        </w:rPr>
        <w:t xml:space="preserve"> </w:t>
      </w:r>
      <w:r w:rsidR="00556909" w:rsidRPr="00E03A49">
        <w:rPr>
          <w:rStyle w:val="Sprotnaopomba-sklic"/>
          <w:rFonts w:ascii="Arial" w:hAnsi="Arial" w:cs="Arial"/>
          <w:szCs w:val="22"/>
        </w:rPr>
        <w:footnoteReference w:id="52"/>
      </w:r>
    </w:p>
    <w:p w14:paraId="4D90A547" w14:textId="77777777" w:rsidR="002018F8" w:rsidRPr="00E03A49" w:rsidRDefault="002018F8" w:rsidP="00532E0A">
      <w:pPr>
        <w:pStyle w:val="Odstavekseznama"/>
        <w:numPr>
          <w:ilvl w:val="0"/>
          <w:numId w:val="21"/>
        </w:numPr>
        <w:spacing w:line="288" w:lineRule="auto"/>
        <w:rPr>
          <w:rFonts w:ascii="Arial" w:hAnsi="Arial" w:cs="Arial"/>
          <w:szCs w:val="22"/>
        </w:rPr>
      </w:pPr>
      <w:r w:rsidRPr="00E03A49">
        <w:rPr>
          <w:rFonts w:ascii="Arial" w:hAnsi="Arial" w:cs="Arial"/>
          <w:b/>
          <w:szCs w:val="22"/>
        </w:rPr>
        <w:t>obseg proge;</w:t>
      </w:r>
      <w:r w:rsidRPr="00E03A49">
        <w:rPr>
          <w:rFonts w:ascii="Arial" w:hAnsi="Arial" w:cs="Arial"/>
          <w:szCs w:val="22"/>
        </w:rPr>
        <w:t xml:space="preserve"> </w:t>
      </w:r>
    </w:p>
    <w:p w14:paraId="41216DCC" w14:textId="39785D03" w:rsidR="002018F8" w:rsidRPr="00E03A49" w:rsidRDefault="00AE5EB5" w:rsidP="005E3388">
      <w:pPr>
        <w:pStyle w:val="Odstavekseznama"/>
        <w:numPr>
          <w:ilvl w:val="0"/>
          <w:numId w:val="32"/>
        </w:numPr>
        <w:spacing w:line="288" w:lineRule="auto"/>
        <w:rPr>
          <w:rFonts w:ascii="Arial" w:hAnsi="Arial" w:cs="Arial"/>
        </w:rPr>
      </w:pPr>
      <w:r w:rsidRPr="00E03A49">
        <w:rPr>
          <w:rFonts w:ascii="Arial" w:hAnsi="Arial" w:cs="Arial"/>
        </w:rPr>
        <w:lastRenderedPageBreak/>
        <w:t xml:space="preserve">enotirna </w:t>
      </w:r>
      <w:r w:rsidR="002018F8" w:rsidRPr="00E03A49">
        <w:rPr>
          <w:rFonts w:ascii="Arial" w:hAnsi="Arial" w:cs="Arial"/>
        </w:rPr>
        <w:t>proga s postajami, ki so daljših dolžin v funkciji izogibališč, za križanja vlakov; predori, mostovi za dvotirnost, ali</w:t>
      </w:r>
    </w:p>
    <w:p w14:paraId="3A7E13EF" w14:textId="355C1CCF" w:rsidR="002018F8" w:rsidRPr="00E03A49" w:rsidRDefault="002018F8" w:rsidP="005E3388">
      <w:pPr>
        <w:pStyle w:val="Odstavekseznama"/>
        <w:numPr>
          <w:ilvl w:val="0"/>
          <w:numId w:val="32"/>
        </w:numPr>
        <w:spacing w:line="288" w:lineRule="auto"/>
        <w:rPr>
          <w:rFonts w:ascii="Arial" w:hAnsi="Arial" w:cs="Arial"/>
        </w:rPr>
      </w:pPr>
      <w:r w:rsidRPr="00E03A49">
        <w:rPr>
          <w:rFonts w:ascii="Arial" w:hAnsi="Arial" w:cs="Arial"/>
        </w:rPr>
        <w:t>dvotirna proga</w:t>
      </w:r>
      <w:r w:rsidR="005E3914" w:rsidRPr="00E03A49">
        <w:rPr>
          <w:rFonts w:ascii="Arial" w:hAnsi="Arial" w:cs="Arial"/>
        </w:rPr>
        <w:t>; izdelovalec naloge na podlagi prometnih napovedi najprej preuči in utemelji potrebe po obsegu proge</w:t>
      </w:r>
      <w:r w:rsidRPr="00E03A49">
        <w:rPr>
          <w:rFonts w:ascii="Arial" w:hAnsi="Arial" w:cs="Arial"/>
        </w:rPr>
        <w:t>.</w:t>
      </w:r>
    </w:p>
    <w:p w14:paraId="62CC9248" w14:textId="46CCC61A" w:rsidR="002018F8" w:rsidRPr="00E03A49" w:rsidRDefault="002018F8" w:rsidP="00532E0A">
      <w:pPr>
        <w:pStyle w:val="Odstavekseznama"/>
        <w:numPr>
          <w:ilvl w:val="0"/>
          <w:numId w:val="21"/>
        </w:numPr>
        <w:spacing w:line="288" w:lineRule="auto"/>
        <w:rPr>
          <w:rFonts w:ascii="Arial" w:hAnsi="Arial" w:cs="Arial"/>
          <w:szCs w:val="22"/>
        </w:rPr>
      </w:pPr>
      <w:r w:rsidRPr="00E03A49">
        <w:rPr>
          <w:rFonts w:ascii="Arial" w:hAnsi="Arial" w:cs="Arial"/>
          <w:b/>
          <w:szCs w:val="22"/>
        </w:rPr>
        <w:t>obseg in vrsta voznih sredstev</w:t>
      </w:r>
      <w:r w:rsidRPr="00E03A49">
        <w:rPr>
          <w:rFonts w:ascii="Arial" w:hAnsi="Arial" w:cs="Arial"/>
          <w:szCs w:val="22"/>
        </w:rPr>
        <w:t>; predvideti potrebno število vozil, oceniti ustreznost obstoječih vozil, predvideti karakteristike potrebnih vozil</w:t>
      </w:r>
      <w:r w:rsidR="002979B1" w:rsidRPr="00E03A49">
        <w:rPr>
          <w:rFonts w:ascii="Arial" w:hAnsi="Arial" w:cs="Arial"/>
          <w:szCs w:val="22"/>
        </w:rPr>
        <w:t xml:space="preserve"> (predvsem hitrost in pospešek/pojemek)</w:t>
      </w:r>
      <w:r w:rsidRPr="00E03A49">
        <w:rPr>
          <w:rFonts w:ascii="Arial" w:hAnsi="Arial" w:cs="Arial"/>
          <w:szCs w:val="22"/>
        </w:rPr>
        <w:t>, …</w:t>
      </w:r>
    </w:p>
    <w:p w14:paraId="4569BC8B" w14:textId="5BC68017" w:rsidR="002018F8" w:rsidRPr="00E03A49" w:rsidRDefault="002018F8" w:rsidP="00532E0A">
      <w:pPr>
        <w:pStyle w:val="Odstavekseznama"/>
        <w:numPr>
          <w:ilvl w:val="0"/>
          <w:numId w:val="21"/>
        </w:numPr>
        <w:spacing w:line="288" w:lineRule="auto"/>
        <w:rPr>
          <w:rFonts w:ascii="Arial" w:hAnsi="Arial" w:cs="Arial"/>
          <w:szCs w:val="22"/>
        </w:rPr>
      </w:pPr>
      <w:r w:rsidRPr="00E03A49">
        <w:rPr>
          <w:rFonts w:ascii="Arial" w:hAnsi="Arial" w:cs="Arial"/>
          <w:b/>
          <w:szCs w:val="22"/>
        </w:rPr>
        <w:t>vrsta voznega reda in obseg storitev</w:t>
      </w:r>
      <w:r w:rsidRPr="00E03A49">
        <w:rPr>
          <w:rFonts w:ascii="Arial" w:hAnsi="Arial" w:cs="Arial"/>
          <w:szCs w:val="22"/>
        </w:rPr>
        <w:t>; predvideti</w:t>
      </w:r>
      <w:r w:rsidR="00291B1C" w:rsidRPr="00E03A49">
        <w:rPr>
          <w:rFonts w:ascii="Arial" w:hAnsi="Arial" w:cs="Arial"/>
          <w:szCs w:val="22"/>
        </w:rPr>
        <w:t>,</w:t>
      </w:r>
      <w:r w:rsidRPr="00E03A49">
        <w:rPr>
          <w:rFonts w:ascii="Arial" w:hAnsi="Arial" w:cs="Arial"/>
          <w:szCs w:val="22"/>
        </w:rPr>
        <w:t xml:space="preserve"> kakšen koncept odvijanja prometa vlakov/vozni red je primeren; takt, direktni vlaki ali prestopanje, upoštevajoč primestne potrebe, … predvideti</w:t>
      </w:r>
      <w:r w:rsidR="00291B1C" w:rsidRPr="00E03A49">
        <w:rPr>
          <w:rFonts w:ascii="Arial" w:hAnsi="Arial" w:cs="Arial"/>
          <w:szCs w:val="22"/>
        </w:rPr>
        <w:t>,</w:t>
      </w:r>
      <w:r w:rsidRPr="00E03A49">
        <w:rPr>
          <w:rFonts w:ascii="Arial" w:hAnsi="Arial" w:cs="Arial"/>
          <w:szCs w:val="22"/>
        </w:rPr>
        <w:t xml:space="preserve"> kakšen je potreben obseg storitev, </w:t>
      </w:r>
      <w:r w:rsidR="001F09FA" w:rsidRPr="00E03A49">
        <w:rPr>
          <w:rFonts w:ascii="Arial" w:hAnsi="Arial" w:cs="Arial"/>
          <w:szCs w:val="22"/>
        </w:rPr>
        <w:t>predlog cene vozovnice po relacijah,</w:t>
      </w:r>
      <w:r w:rsidRPr="00E03A49">
        <w:rPr>
          <w:rFonts w:ascii="Arial" w:hAnsi="Arial" w:cs="Arial"/>
          <w:szCs w:val="22"/>
        </w:rPr>
        <w:t>…</w:t>
      </w:r>
    </w:p>
    <w:p w14:paraId="0D59B1E2" w14:textId="43D0EA9C" w:rsidR="008270A6" w:rsidRPr="00E03A49" w:rsidRDefault="008270A6" w:rsidP="00532E0A">
      <w:pPr>
        <w:spacing w:line="288" w:lineRule="auto"/>
        <w:rPr>
          <w:rFonts w:ascii="Arial" w:hAnsi="Arial" w:cs="Arial"/>
        </w:rPr>
      </w:pPr>
      <w:r w:rsidRPr="00E03A49">
        <w:rPr>
          <w:rFonts w:ascii="Arial" w:hAnsi="Arial" w:cs="Arial"/>
        </w:rPr>
        <w:t>Izdelovalec naloge mora predlagati ukrepe, s katerimi dosežemo učinke (konkurenčni vozni časi in frekvence voženj). Za predlagane ukrepe je potrebno definirati terminski plan in izračunati potrebno število tirnih vozil</w:t>
      </w:r>
      <w:r w:rsidR="002979B1" w:rsidRPr="00E03A49">
        <w:rPr>
          <w:rFonts w:ascii="Arial" w:hAnsi="Arial" w:cs="Arial"/>
        </w:rPr>
        <w:t xml:space="preserve"> z navedbo karakteristike potrebnih vozil (predvsem hitrost in pospešek/pojemek)</w:t>
      </w:r>
      <w:r w:rsidRPr="00E03A49">
        <w:rPr>
          <w:rFonts w:ascii="Arial" w:hAnsi="Arial" w:cs="Arial"/>
        </w:rPr>
        <w:t>.</w:t>
      </w:r>
    </w:p>
    <w:p w14:paraId="1508CAD3" w14:textId="77777777" w:rsidR="008270A6" w:rsidRPr="00E03A49" w:rsidRDefault="008270A6" w:rsidP="00532E0A">
      <w:pPr>
        <w:spacing w:line="288" w:lineRule="auto"/>
        <w:rPr>
          <w:rFonts w:ascii="Arial" w:hAnsi="Arial" w:cs="Arial"/>
        </w:rPr>
      </w:pPr>
    </w:p>
    <w:p w14:paraId="32EF7C35" w14:textId="069319A0" w:rsidR="004F0AD9" w:rsidRPr="00E03A49" w:rsidRDefault="004F0AD9" w:rsidP="00532E0A">
      <w:pPr>
        <w:spacing w:line="288" w:lineRule="auto"/>
        <w:rPr>
          <w:rFonts w:ascii="Arial" w:hAnsi="Arial" w:cs="Arial"/>
        </w:rPr>
      </w:pPr>
      <w:r w:rsidRPr="00E03A49">
        <w:rPr>
          <w:rFonts w:ascii="Arial" w:hAnsi="Arial" w:cs="Arial"/>
        </w:rPr>
        <w:t xml:space="preserve">Izdelovalec naloge v okviru Sklopa A poda predlog izbire z utemeljitvami glede na sedanje stanje omrežja, bodoče prometne potrebe, tehnologijo prometa in </w:t>
      </w:r>
      <w:r w:rsidR="000C1D0A" w:rsidRPr="00E03A49">
        <w:rPr>
          <w:rFonts w:ascii="Arial" w:hAnsi="Arial" w:cs="Arial"/>
        </w:rPr>
        <w:t>pr</w:t>
      </w:r>
      <w:r w:rsidR="000C1D0A">
        <w:rPr>
          <w:rFonts w:ascii="Arial" w:hAnsi="Arial" w:cs="Arial"/>
        </w:rPr>
        <w:t>ičakovano</w:t>
      </w:r>
      <w:r w:rsidRPr="00E03A49">
        <w:rPr>
          <w:rFonts w:ascii="Arial" w:hAnsi="Arial" w:cs="Arial"/>
        </w:rPr>
        <w:t xml:space="preserve"> ekonomsko upravičenost, ter poda preliminarne rezultate za predlog ukrepov, kar je podlaga za Sklop B. </w:t>
      </w:r>
    </w:p>
    <w:p w14:paraId="4DBC1179" w14:textId="77777777" w:rsidR="00931AD0" w:rsidRPr="00E03A49" w:rsidRDefault="00931AD0" w:rsidP="00532E0A">
      <w:pPr>
        <w:spacing w:line="288" w:lineRule="auto"/>
        <w:rPr>
          <w:rFonts w:ascii="Arial" w:hAnsi="Arial" w:cs="Arial"/>
        </w:rPr>
      </w:pPr>
    </w:p>
    <w:p w14:paraId="3B41EC00" w14:textId="3BEE37DA" w:rsidR="00AA614B" w:rsidRPr="00E03A49" w:rsidRDefault="00AA614B" w:rsidP="00532E0A">
      <w:pPr>
        <w:pStyle w:val="Naslov2"/>
        <w:spacing w:before="0" w:line="288" w:lineRule="auto"/>
        <w:ind w:left="578" w:hanging="578"/>
        <w:rPr>
          <w:rFonts w:ascii="Arial" w:hAnsi="Arial" w:cs="Arial"/>
        </w:rPr>
      </w:pPr>
      <w:bookmarkStart w:id="33" w:name="_Toc81379304"/>
      <w:r w:rsidRPr="00E03A49">
        <w:rPr>
          <w:rFonts w:ascii="Arial" w:hAnsi="Arial" w:cs="Arial"/>
        </w:rPr>
        <w:t xml:space="preserve">Idejne </w:t>
      </w:r>
      <w:bookmarkEnd w:id="32"/>
      <w:r w:rsidR="001D006F" w:rsidRPr="00E03A49">
        <w:rPr>
          <w:rFonts w:ascii="Arial" w:hAnsi="Arial" w:cs="Arial"/>
        </w:rPr>
        <w:t>rešitve</w:t>
      </w:r>
      <w:r w:rsidR="001D006F" w:rsidRPr="00E03A49">
        <w:rPr>
          <w:rFonts w:ascii="Arial" w:eastAsia="TimesNewRomanOOEnc" w:hAnsi="Arial" w:cs="Arial"/>
          <w:vertAlign w:val="superscript"/>
          <w:lang w:eastAsia="sl-SI"/>
        </w:rPr>
        <w:footnoteReference w:id="53"/>
      </w:r>
      <w:bookmarkEnd w:id="33"/>
    </w:p>
    <w:p w14:paraId="4381ED22" w14:textId="31351F5A" w:rsidR="0053660D" w:rsidRPr="00E03A49" w:rsidRDefault="00AA614B" w:rsidP="00532E0A">
      <w:pPr>
        <w:spacing w:line="288" w:lineRule="auto"/>
        <w:rPr>
          <w:rFonts w:ascii="Arial" w:hAnsi="Arial" w:cs="Arial"/>
        </w:rPr>
      </w:pPr>
      <w:r w:rsidRPr="00E03A49">
        <w:rPr>
          <w:rFonts w:ascii="Arial" w:hAnsi="Arial" w:cs="Arial"/>
        </w:rPr>
        <w:t>V okviru tehničnega dela</w:t>
      </w:r>
      <w:r w:rsidR="001D006F" w:rsidRPr="00E03A49">
        <w:rPr>
          <w:rFonts w:ascii="Arial" w:hAnsi="Arial" w:cs="Arial"/>
        </w:rPr>
        <w:t xml:space="preserve"> naloge je potrebno pripraviti I</w:t>
      </w:r>
      <w:r w:rsidRPr="00E03A49">
        <w:rPr>
          <w:rFonts w:ascii="Arial" w:hAnsi="Arial" w:cs="Arial"/>
        </w:rPr>
        <w:t xml:space="preserve">dejne </w:t>
      </w:r>
      <w:r w:rsidR="001D006F" w:rsidRPr="00E03A49">
        <w:rPr>
          <w:rFonts w:ascii="Arial" w:hAnsi="Arial" w:cs="Arial"/>
        </w:rPr>
        <w:t>rešitve</w:t>
      </w:r>
      <w:r w:rsidRPr="00E03A49">
        <w:rPr>
          <w:rFonts w:ascii="Arial" w:hAnsi="Arial" w:cs="Arial"/>
        </w:rPr>
        <w:t xml:space="preserve"> za ukrepe na infrastrukturi, ki morajo zajemati tudi spremljajoče ukrepe za povečano vlogo IJPP (npr. dodatnih ukrepov glede na spremenjeno ponudbo za parkirišča, P+R, kolesarnice,…). Izdelajo se v obsegu tehničnih rešitev </w:t>
      </w:r>
      <w:r w:rsidR="00BB2612" w:rsidRPr="00E03A49">
        <w:rPr>
          <w:rFonts w:ascii="Arial" w:hAnsi="Arial" w:cs="Arial"/>
        </w:rPr>
        <w:t xml:space="preserve">na vseh strukturnih podsistemih (infrastruktura, energija, vodenje, upravljanje in signalizacija) </w:t>
      </w:r>
      <w:r w:rsidRPr="00E03A49">
        <w:rPr>
          <w:rFonts w:ascii="Arial" w:hAnsi="Arial" w:cs="Arial"/>
        </w:rPr>
        <w:t>z oceno stroškov, pri čemer se opravi tudi prostorska in okoljska analiza</w:t>
      </w:r>
      <w:r w:rsidR="0053660D" w:rsidRPr="00E03A49">
        <w:rPr>
          <w:rFonts w:ascii="Arial" w:hAnsi="Arial" w:cs="Arial"/>
        </w:rPr>
        <w:t xml:space="preserve"> ter možnosti in omejitve za I</w:t>
      </w:r>
      <w:r w:rsidR="001D006F" w:rsidRPr="00E03A49">
        <w:rPr>
          <w:rFonts w:ascii="Arial" w:hAnsi="Arial" w:cs="Arial"/>
        </w:rPr>
        <w:t>dejne rešitve</w:t>
      </w:r>
      <w:r w:rsidRPr="00E03A49">
        <w:rPr>
          <w:rFonts w:ascii="Arial" w:hAnsi="Arial" w:cs="Arial"/>
        </w:rPr>
        <w:t xml:space="preserve">. </w:t>
      </w:r>
    </w:p>
    <w:p w14:paraId="5ED8F44D" w14:textId="77777777" w:rsidR="0053660D" w:rsidRPr="00E03A49" w:rsidRDefault="0053660D" w:rsidP="00532E0A">
      <w:pPr>
        <w:spacing w:line="288" w:lineRule="auto"/>
        <w:rPr>
          <w:rFonts w:ascii="Arial" w:hAnsi="Arial" w:cs="Arial"/>
        </w:rPr>
      </w:pPr>
    </w:p>
    <w:p w14:paraId="1A5769F3" w14:textId="61089D53" w:rsidR="00AA614B" w:rsidRPr="00E03A49" w:rsidRDefault="00AA614B" w:rsidP="00532E0A">
      <w:pPr>
        <w:spacing w:line="288" w:lineRule="auto"/>
        <w:rPr>
          <w:rFonts w:ascii="Arial" w:hAnsi="Arial" w:cs="Arial"/>
        </w:rPr>
      </w:pPr>
      <w:r w:rsidRPr="00E03A49">
        <w:rPr>
          <w:rFonts w:ascii="Arial" w:hAnsi="Arial" w:cs="Arial"/>
        </w:rPr>
        <w:t>Na osnovi javno dostopnih podatkov je potrebno opraviti tudi analizo geoloških in geomehanskih pogojev ter seizmoloških pogojev in vodnih virov</w:t>
      </w:r>
      <w:r w:rsidR="0053660D" w:rsidRPr="00E03A49">
        <w:rPr>
          <w:rFonts w:ascii="Arial" w:hAnsi="Arial" w:cs="Arial"/>
        </w:rPr>
        <w:t xml:space="preserve"> </w:t>
      </w:r>
      <w:r w:rsidR="001D006F" w:rsidRPr="00E03A49">
        <w:rPr>
          <w:rFonts w:ascii="Arial" w:hAnsi="Arial" w:cs="Arial"/>
        </w:rPr>
        <w:t>ter možnosti in omejitve za Idejne rešitve. Idejne rešitve</w:t>
      </w:r>
      <w:r w:rsidRPr="00E03A49">
        <w:rPr>
          <w:rFonts w:ascii="Arial" w:hAnsi="Arial" w:cs="Arial"/>
        </w:rPr>
        <w:t xml:space="preserve"> se morajo tudi sproti prometno-tehnološko preverjati. </w:t>
      </w:r>
    </w:p>
    <w:p w14:paraId="22887024" w14:textId="40BB993F" w:rsidR="00825A3D" w:rsidRPr="00E03A49" w:rsidRDefault="00825A3D" w:rsidP="00532E0A">
      <w:pPr>
        <w:spacing w:line="288" w:lineRule="auto"/>
        <w:rPr>
          <w:rFonts w:ascii="Arial" w:hAnsi="Arial" w:cs="Arial"/>
        </w:rPr>
      </w:pPr>
    </w:p>
    <w:p w14:paraId="77F2E890" w14:textId="776771FC" w:rsidR="00825A3D" w:rsidRPr="00E03A49" w:rsidRDefault="00825A3D" w:rsidP="00532E0A">
      <w:pPr>
        <w:spacing w:line="288" w:lineRule="auto"/>
        <w:rPr>
          <w:rFonts w:ascii="Arial" w:hAnsi="Arial" w:cs="Arial"/>
        </w:rPr>
      </w:pPr>
      <w:r w:rsidRPr="00E03A49">
        <w:rPr>
          <w:rFonts w:ascii="Arial" w:hAnsi="Arial" w:cs="Arial"/>
        </w:rPr>
        <w:t>Definirati je potrebno TSI-kategorizacija prog (prometne kode) v skladu s  TSI Infrastruktura,</w:t>
      </w:r>
      <w:r w:rsidRPr="00E03A49">
        <w:t xml:space="preserve"> </w:t>
      </w:r>
      <w:r w:rsidRPr="00E03A49">
        <w:rPr>
          <w:rFonts w:ascii="Arial" w:hAnsi="Arial" w:cs="Arial"/>
        </w:rPr>
        <w:t>UREDBO KOMISIJE (EU) št. 1299/2014 z dne 18. novembra 2014 o tehničnih specifikacijah za interoperabilnost v zvezi s podsistemom „infrastruktura“ železniškega sistema v Evropski uniji - Uradni list Evropske unije L 356/1 z dne 12. 12. 2014 -</w:t>
      </w:r>
      <w:hyperlink r:id="rId26" w:history="1">
        <w:r w:rsidRPr="00E03A49">
          <w:rPr>
            <w:rStyle w:val="Hiperpovezava"/>
            <w:rFonts w:ascii="Arial" w:hAnsi="Arial" w:cs="Arial"/>
            <w:noProof w:val="0"/>
            <w:color w:val="auto"/>
          </w:rPr>
          <w:t>https://eur-lex.europa.eu/legal-content/SL/TXT/?uri=CELEX%3A32014R1299</w:t>
        </w:r>
      </w:hyperlink>
      <w:r w:rsidRPr="00E03A49">
        <w:rPr>
          <w:rFonts w:ascii="Arial" w:hAnsi="Arial" w:cs="Arial"/>
        </w:rPr>
        <w:t>.</w:t>
      </w:r>
    </w:p>
    <w:p w14:paraId="0447A2EF" w14:textId="7EE86A60" w:rsidR="00332735" w:rsidRPr="00E03A49" w:rsidRDefault="00332735" w:rsidP="00532E0A">
      <w:pPr>
        <w:spacing w:line="288" w:lineRule="auto"/>
        <w:rPr>
          <w:rFonts w:ascii="Arial" w:hAnsi="Arial" w:cs="Arial"/>
          <w:lang w:val="pl-PL"/>
        </w:rPr>
      </w:pPr>
    </w:p>
    <w:p w14:paraId="71F1497A" w14:textId="6331F5A9" w:rsidR="00AA614B" w:rsidRPr="00E03A49" w:rsidRDefault="00AA614B" w:rsidP="00532E0A">
      <w:pPr>
        <w:spacing w:line="288" w:lineRule="auto"/>
        <w:rPr>
          <w:rFonts w:ascii="Arial" w:hAnsi="Arial" w:cs="Arial"/>
        </w:rPr>
      </w:pPr>
      <w:r w:rsidRPr="00E03A49">
        <w:rPr>
          <w:rFonts w:ascii="Arial" w:hAnsi="Arial" w:cs="Arial"/>
        </w:rPr>
        <w:t xml:space="preserve">Predlog ukrepov mora izhajati iz potreb vezanih na realizacijo cilja tj. povečanja javnega železniškega potniškega prometa in ugotovljenih uveljavljenih prometno-tehničnih standardov. Zagotoviti se mora ustrezno zmogljivost prog, hkrati pa morajo biti ukrepi tudi prometno-tehnološko ustrezni ter prostorsko,  okoljsko in ekonomsko sprejemljivi. Pri tem je ključno, da </w:t>
      </w:r>
      <w:r w:rsidRPr="00E03A49">
        <w:rPr>
          <w:rFonts w:ascii="Arial" w:hAnsi="Arial" w:cs="Arial"/>
        </w:rPr>
        <w:lastRenderedPageBreak/>
        <w:t xml:space="preserve">se sprva v največji možni meri izkoristi potencial obstoječe prometne infrastrukture z rešitvami, ki ne zahtevajo velikih finančnih vložkov oz. so cenovno ugodnejši. Če pa takšni ukrepi ne bodo pokazali zadovoljivih rezultatov oz. bodo potrebni širši oz. obsežnejši ukrepi, se bo osredotočilo na večje investicije. </w:t>
      </w:r>
    </w:p>
    <w:p w14:paraId="4DA569CD" w14:textId="1D4B3A0E" w:rsidR="00CC377F" w:rsidRPr="00E03A49" w:rsidRDefault="001D006F" w:rsidP="00532E0A">
      <w:pPr>
        <w:spacing w:line="288" w:lineRule="auto"/>
        <w:rPr>
          <w:rFonts w:ascii="Arial" w:hAnsi="Arial" w:cs="Arial"/>
        </w:rPr>
      </w:pPr>
      <w:r w:rsidRPr="00E03A49">
        <w:rPr>
          <w:rFonts w:ascii="Arial" w:hAnsi="Arial" w:cs="Arial"/>
        </w:rPr>
        <w:t>V okviru I</w:t>
      </w:r>
      <w:r w:rsidR="00CC377F" w:rsidRPr="00E03A49">
        <w:rPr>
          <w:rFonts w:ascii="Arial" w:hAnsi="Arial" w:cs="Arial"/>
        </w:rPr>
        <w:t>dejn</w:t>
      </w:r>
      <w:r w:rsidRPr="00E03A49">
        <w:rPr>
          <w:rFonts w:ascii="Arial" w:hAnsi="Arial" w:cs="Arial"/>
        </w:rPr>
        <w:t xml:space="preserve">ih rešitev </w:t>
      </w:r>
      <w:r w:rsidR="00CC377F" w:rsidRPr="00E03A49">
        <w:rPr>
          <w:rFonts w:ascii="Arial" w:hAnsi="Arial" w:cs="Arial"/>
        </w:rPr>
        <w:t xml:space="preserve">je potrebno pripraviti načrte </w:t>
      </w:r>
      <w:r w:rsidR="0069773C" w:rsidRPr="00E03A49">
        <w:rPr>
          <w:rFonts w:ascii="Arial" w:hAnsi="Arial" w:cs="Arial"/>
        </w:rPr>
        <w:t xml:space="preserve">najmanj </w:t>
      </w:r>
      <w:r w:rsidR="00CC377F" w:rsidRPr="00E03A49">
        <w:rPr>
          <w:rFonts w:ascii="Arial" w:hAnsi="Arial" w:cs="Arial"/>
        </w:rPr>
        <w:t>s:</w:t>
      </w:r>
    </w:p>
    <w:p w14:paraId="703FB619" w14:textId="2F4A0819" w:rsidR="00CC377F" w:rsidRPr="00E03A49" w:rsidRDefault="00CC377F" w:rsidP="00532E0A">
      <w:pPr>
        <w:pStyle w:val="Odstavekseznama"/>
        <w:numPr>
          <w:ilvl w:val="0"/>
          <w:numId w:val="18"/>
        </w:numPr>
        <w:spacing w:line="288" w:lineRule="auto"/>
        <w:rPr>
          <w:rFonts w:ascii="Arial" w:hAnsi="Arial" w:cs="Arial"/>
          <w:szCs w:val="22"/>
        </w:rPr>
      </w:pPr>
      <w:r w:rsidRPr="00E03A49">
        <w:rPr>
          <w:rFonts w:ascii="Arial" w:hAnsi="Arial" w:cs="Arial"/>
          <w:szCs w:val="22"/>
        </w:rPr>
        <w:t>področja gradbeništva; tirne naprave, objekti, predori</w:t>
      </w:r>
    </w:p>
    <w:p w14:paraId="71961134" w14:textId="4861A78C" w:rsidR="00CC377F" w:rsidRPr="00E03A49" w:rsidRDefault="00CC377F" w:rsidP="00532E0A">
      <w:pPr>
        <w:pStyle w:val="Odstavekseznama"/>
        <w:numPr>
          <w:ilvl w:val="0"/>
          <w:numId w:val="18"/>
        </w:numPr>
        <w:spacing w:line="288" w:lineRule="auto"/>
        <w:rPr>
          <w:rFonts w:ascii="Arial" w:hAnsi="Arial" w:cs="Arial"/>
          <w:szCs w:val="22"/>
        </w:rPr>
      </w:pPr>
      <w:r w:rsidRPr="00E03A49">
        <w:rPr>
          <w:rFonts w:ascii="Arial" w:hAnsi="Arial" w:cs="Arial"/>
          <w:szCs w:val="22"/>
        </w:rPr>
        <w:t>področja elektrotehnike; SV in TK naprave, vozna mreža</w:t>
      </w:r>
    </w:p>
    <w:p w14:paraId="385900AD" w14:textId="63150941" w:rsidR="00B47324" w:rsidRPr="00E03A49" w:rsidRDefault="0053660D" w:rsidP="00532E0A">
      <w:pPr>
        <w:pStyle w:val="Odstavekseznama"/>
        <w:numPr>
          <w:ilvl w:val="0"/>
          <w:numId w:val="18"/>
        </w:numPr>
        <w:spacing w:line="288" w:lineRule="auto"/>
        <w:rPr>
          <w:rFonts w:ascii="Arial" w:hAnsi="Arial" w:cs="Arial"/>
          <w:szCs w:val="22"/>
        </w:rPr>
      </w:pPr>
      <w:r w:rsidRPr="00E03A49">
        <w:rPr>
          <w:rFonts w:ascii="Arial" w:hAnsi="Arial" w:cs="Arial"/>
          <w:szCs w:val="22"/>
        </w:rPr>
        <w:t>področja geotehnologije</w:t>
      </w:r>
      <w:r w:rsidR="008270A6" w:rsidRPr="00E03A49">
        <w:rPr>
          <w:rFonts w:ascii="Arial" w:hAnsi="Arial" w:cs="Arial"/>
          <w:szCs w:val="22"/>
        </w:rPr>
        <w:t xml:space="preserve">, </w:t>
      </w:r>
    </w:p>
    <w:p w14:paraId="70D394C6" w14:textId="77777777" w:rsidR="008270A6" w:rsidRPr="00E03A49" w:rsidRDefault="008270A6" w:rsidP="005E3388">
      <w:pPr>
        <w:pStyle w:val="Odstavekseznama"/>
        <w:numPr>
          <w:ilvl w:val="0"/>
          <w:numId w:val="26"/>
        </w:numPr>
        <w:spacing w:line="288" w:lineRule="auto"/>
        <w:rPr>
          <w:rFonts w:ascii="Arial" w:hAnsi="Arial" w:cs="Arial"/>
          <w:szCs w:val="22"/>
        </w:rPr>
      </w:pPr>
      <w:r w:rsidRPr="00E03A49">
        <w:rPr>
          <w:rFonts w:ascii="Arial" w:eastAsia="Calibri" w:hAnsi="Arial" w:cs="Arial"/>
          <w:szCs w:val="22"/>
        </w:rPr>
        <w:t>ukrepe je potrebno grafično prikazati s ključnimi podatki, najmanj pa z dolžino proge, voznim časom, potencialom potnikov, hitrostjo, vzdolžnim nagibom, objekti, …</w:t>
      </w:r>
    </w:p>
    <w:p w14:paraId="7FFF5A40" w14:textId="2406C31E" w:rsidR="008270A6" w:rsidRDefault="008270A6" w:rsidP="005E3388">
      <w:pPr>
        <w:pStyle w:val="Odstavekseznama"/>
        <w:numPr>
          <w:ilvl w:val="0"/>
          <w:numId w:val="26"/>
        </w:numPr>
        <w:spacing w:line="288" w:lineRule="auto"/>
        <w:contextualSpacing w:val="0"/>
        <w:jc w:val="left"/>
        <w:rPr>
          <w:rFonts w:ascii="Arial" w:hAnsi="Arial" w:cs="Arial"/>
          <w:szCs w:val="22"/>
          <w:lang w:eastAsia="en-US"/>
        </w:rPr>
      </w:pPr>
      <w:r w:rsidRPr="00E03A49">
        <w:rPr>
          <w:rFonts w:ascii="Arial" w:hAnsi="Arial" w:cs="Arial"/>
          <w:szCs w:val="22"/>
        </w:rPr>
        <w:t>grafični prikaz s ključnimi podatki; potrebno je prikazati tudi shematično s ključnimi podatki, najmanj pa z dolžino proge, voznim časom, potencialom potnikov, hitrostjo, vzdolžnim nagibom, objekti, … tu</w:t>
      </w:r>
      <w:r w:rsidR="00546A97" w:rsidRPr="00E03A49">
        <w:rPr>
          <w:rFonts w:ascii="Arial" w:hAnsi="Arial" w:cs="Arial"/>
          <w:szCs w:val="22"/>
        </w:rPr>
        <w:t>di zemljevid za leto 2030, 2050</w:t>
      </w:r>
      <w:r w:rsidRPr="00E03A49">
        <w:rPr>
          <w:rFonts w:ascii="Arial" w:hAnsi="Arial" w:cs="Arial"/>
          <w:szCs w:val="22"/>
        </w:rPr>
        <w:t>…</w:t>
      </w:r>
    </w:p>
    <w:p w14:paraId="3278210D" w14:textId="77777777" w:rsidR="000E625C" w:rsidRPr="000E625C" w:rsidRDefault="000E625C" w:rsidP="000E625C">
      <w:pPr>
        <w:spacing w:line="288" w:lineRule="auto"/>
        <w:jc w:val="left"/>
        <w:rPr>
          <w:rFonts w:ascii="Arial" w:hAnsi="Arial" w:cs="Arial"/>
        </w:rPr>
      </w:pPr>
    </w:p>
    <w:p w14:paraId="53985559" w14:textId="2962FE28" w:rsidR="00B47324" w:rsidRPr="00E03A49" w:rsidRDefault="00B47324" w:rsidP="00532E0A">
      <w:pPr>
        <w:pStyle w:val="Naslov2"/>
        <w:spacing w:before="0" w:line="288" w:lineRule="auto"/>
        <w:ind w:left="578" w:hanging="578"/>
        <w:rPr>
          <w:rFonts w:ascii="Arial" w:hAnsi="Arial" w:cs="Arial"/>
        </w:rPr>
      </w:pPr>
      <w:bookmarkStart w:id="34" w:name="_Toc81379305"/>
      <w:r w:rsidRPr="00E03A49">
        <w:rPr>
          <w:rFonts w:ascii="Arial" w:hAnsi="Arial" w:cs="Arial"/>
        </w:rPr>
        <w:t>Zasnova voznega reda vlakov</w:t>
      </w:r>
      <w:bookmarkEnd w:id="34"/>
    </w:p>
    <w:p w14:paraId="4A904104" w14:textId="77777777" w:rsidR="00A2582A" w:rsidRPr="00E03A49" w:rsidRDefault="00A2582A" w:rsidP="00532E0A">
      <w:pPr>
        <w:spacing w:line="288" w:lineRule="auto"/>
        <w:rPr>
          <w:rFonts w:ascii="Arial" w:hAnsi="Arial" w:cs="Arial"/>
        </w:rPr>
      </w:pPr>
      <w:r w:rsidRPr="00E03A49">
        <w:rPr>
          <w:rFonts w:ascii="Arial" w:hAnsi="Arial" w:cs="Arial"/>
        </w:rPr>
        <w:t xml:space="preserve">Izdelovalec naloge izdela zasnovo voznega reda vlakov koncept odvijanja prometa vlakov/vozni red, pogostost potovanj, taktni promet (odhod vedno isto minuto čez polno uro; npr. ob 5:10, 6:10, 7:10, …), prikaz direktnih vlakov upoštevajoč primestne potrebe, prikazati prestopanje, prikaz usklajenosti voznih redov vseh vrst JPP, prikaz voznih časov potniških vlakov in potovalnih hitrosti po relacijah v primerjavi z obstoječim stanjem (tudi prikaz razlike). </w:t>
      </w:r>
    </w:p>
    <w:p w14:paraId="1B1B1CE2" w14:textId="77777777" w:rsidR="00A2582A" w:rsidRPr="00E03A49" w:rsidRDefault="00A2582A" w:rsidP="00532E0A">
      <w:pPr>
        <w:spacing w:line="288" w:lineRule="auto"/>
        <w:ind w:left="-65"/>
        <w:rPr>
          <w:rFonts w:ascii="Arial" w:hAnsi="Arial" w:cs="Arial"/>
        </w:rPr>
      </w:pPr>
    </w:p>
    <w:p w14:paraId="7A2FC930" w14:textId="77777777" w:rsidR="00A2582A" w:rsidRPr="00E03A49" w:rsidRDefault="00A2582A" w:rsidP="001D645E">
      <w:pPr>
        <w:spacing w:line="288" w:lineRule="auto"/>
        <w:rPr>
          <w:rFonts w:ascii="Arial" w:hAnsi="Arial" w:cs="Arial"/>
        </w:rPr>
      </w:pPr>
      <w:r w:rsidRPr="00E03A49">
        <w:rPr>
          <w:rFonts w:ascii="Arial" w:hAnsi="Arial" w:cs="Arial"/>
        </w:rPr>
        <w:t xml:space="preserve">Vozni red mora biti izdelan za 24 urno obdobje. </w:t>
      </w:r>
    </w:p>
    <w:p w14:paraId="16463465" w14:textId="77777777" w:rsidR="00A2582A" w:rsidRPr="00E03A49" w:rsidRDefault="00A2582A" w:rsidP="00532E0A">
      <w:pPr>
        <w:pStyle w:val="Odstavekseznama"/>
        <w:spacing w:line="288" w:lineRule="auto"/>
        <w:ind w:left="360"/>
        <w:rPr>
          <w:rFonts w:ascii="Arial" w:hAnsi="Arial" w:cs="Arial"/>
          <w:szCs w:val="22"/>
        </w:rPr>
      </w:pPr>
    </w:p>
    <w:p w14:paraId="2DAA9C63" w14:textId="5DDCAFA8" w:rsidR="000D55EE" w:rsidRPr="00E03A49" w:rsidRDefault="00A2582A" w:rsidP="00532E0A">
      <w:pPr>
        <w:spacing w:line="288" w:lineRule="auto"/>
        <w:rPr>
          <w:rFonts w:ascii="Arial" w:hAnsi="Arial" w:cs="Arial"/>
        </w:rPr>
      </w:pPr>
      <w:r w:rsidRPr="00E03A49">
        <w:rPr>
          <w:rFonts w:ascii="Arial" w:hAnsi="Arial" w:cs="Arial"/>
        </w:rPr>
        <w:t>Za predlagan vozni red mora biti izračunano potrebno število motornih</w:t>
      </w:r>
      <w:r w:rsidR="003377B0" w:rsidRPr="00E03A49">
        <w:rPr>
          <w:rFonts w:ascii="Arial" w:hAnsi="Arial" w:cs="Arial"/>
        </w:rPr>
        <w:t xml:space="preserve"> garnitur (za potniški promet).</w:t>
      </w:r>
    </w:p>
    <w:p w14:paraId="50AF494E" w14:textId="2CBF0E09" w:rsidR="00195D7E" w:rsidRPr="00E03A49" w:rsidRDefault="00195D7E" w:rsidP="00532E0A">
      <w:pPr>
        <w:spacing w:line="288" w:lineRule="auto"/>
        <w:rPr>
          <w:rFonts w:ascii="Arial" w:hAnsi="Arial" w:cs="Arial"/>
        </w:rPr>
      </w:pPr>
    </w:p>
    <w:p w14:paraId="355B87C7" w14:textId="3F52E5AB" w:rsidR="000E625C" w:rsidRPr="000E625C" w:rsidRDefault="00D057D9" w:rsidP="005548FC">
      <w:pPr>
        <w:pStyle w:val="Naslov2"/>
        <w:spacing w:before="0" w:line="288" w:lineRule="auto"/>
        <w:ind w:left="578" w:hanging="578"/>
        <w:rPr>
          <w:rFonts w:ascii="Arial" w:hAnsi="Arial" w:cs="Arial"/>
          <w:lang w:val="pl-PL"/>
        </w:rPr>
      </w:pPr>
      <w:bookmarkStart w:id="35" w:name="_Toc30583268"/>
      <w:bookmarkStart w:id="36" w:name="_Toc30583506"/>
      <w:bookmarkStart w:id="37" w:name="_Toc81379306"/>
      <w:bookmarkStart w:id="38" w:name="_Toc435182467"/>
      <w:bookmarkStart w:id="39" w:name="_Toc523470154"/>
      <w:bookmarkStart w:id="40" w:name="_Toc26421398"/>
      <w:bookmarkEnd w:id="35"/>
      <w:bookmarkEnd w:id="36"/>
      <w:r w:rsidRPr="000E625C">
        <w:rPr>
          <w:rFonts w:ascii="Arial" w:hAnsi="Arial" w:cs="Arial"/>
        </w:rPr>
        <w:t xml:space="preserve">Prostorska in okoljska analiza ter </w:t>
      </w:r>
      <w:r w:rsidR="000E625C" w:rsidRPr="000E625C">
        <w:rPr>
          <w:rFonts w:ascii="Arial" w:hAnsi="Arial" w:cs="Arial"/>
          <w:lang w:val="pl-PL"/>
        </w:rPr>
        <w:t>opredelitev prostorskih razvojnih potreb in   izhodišč ter omejitev</w:t>
      </w:r>
      <w:r w:rsidR="000E625C">
        <w:rPr>
          <w:rFonts w:ascii="Arial" w:hAnsi="Arial" w:cs="Arial"/>
          <w:lang w:val="pl-PL"/>
        </w:rPr>
        <w:t xml:space="preserve"> za izdelavo Idejnih rešitev</w:t>
      </w:r>
      <w:bookmarkEnd w:id="37"/>
    </w:p>
    <w:p w14:paraId="27BAA98B" w14:textId="77777777" w:rsidR="000E625C" w:rsidRDefault="000E625C" w:rsidP="000E625C">
      <w:pPr>
        <w:rPr>
          <w:rFonts w:ascii="Arial" w:hAnsi="Arial" w:cs="Arial"/>
        </w:rPr>
      </w:pPr>
      <w:r w:rsidRPr="000E625C">
        <w:rPr>
          <w:rFonts w:ascii="Arial" w:hAnsi="Arial" w:cs="Arial"/>
        </w:rPr>
        <w:t xml:space="preserve">Izdelovalec naloge mora izdelati </w:t>
      </w:r>
      <w:r>
        <w:rPr>
          <w:rFonts w:ascii="Arial" w:hAnsi="Arial" w:cs="Arial"/>
        </w:rPr>
        <w:t>analizo stanja (</w:t>
      </w:r>
      <w:r w:rsidRPr="00E03A49">
        <w:rPr>
          <w:rFonts w:ascii="Arial" w:hAnsi="Arial" w:cs="Arial"/>
        </w:rPr>
        <w:t>uporabijo se obst</w:t>
      </w:r>
      <w:r>
        <w:rPr>
          <w:rFonts w:ascii="Arial" w:hAnsi="Arial" w:cs="Arial"/>
        </w:rPr>
        <w:t xml:space="preserve">oječi in javno dostopni podatki). </w:t>
      </w:r>
    </w:p>
    <w:p w14:paraId="5F8F6CF6" w14:textId="760B39F0" w:rsidR="000E625C" w:rsidRDefault="000E625C" w:rsidP="000E625C">
      <w:pPr>
        <w:rPr>
          <w:rFonts w:ascii="Arial" w:hAnsi="Arial" w:cs="Arial"/>
        </w:rPr>
      </w:pPr>
      <w:r>
        <w:rPr>
          <w:rFonts w:ascii="Arial" w:hAnsi="Arial" w:cs="Arial"/>
        </w:rPr>
        <w:t xml:space="preserve">Izdelati pa mora </w:t>
      </w:r>
      <w:r w:rsidRPr="000E625C">
        <w:rPr>
          <w:rFonts w:ascii="Arial" w:hAnsi="Arial" w:cs="Arial"/>
        </w:rPr>
        <w:t xml:space="preserve">tudi opredelitev prostorskih razvojnih potreb in </w:t>
      </w:r>
      <w:r>
        <w:rPr>
          <w:rFonts w:ascii="Arial" w:hAnsi="Arial" w:cs="Arial"/>
        </w:rPr>
        <w:t>izhodišč.</w:t>
      </w:r>
    </w:p>
    <w:p w14:paraId="37DCEA0F" w14:textId="77777777" w:rsidR="000E625C" w:rsidRDefault="000E625C" w:rsidP="00532E0A">
      <w:pPr>
        <w:spacing w:line="288" w:lineRule="auto"/>
        <w:rPr>
          <w:rFonts w:ascii="Arial" w:hAnsi="Arial" w:cs="Arial"/>
          <w:lang w:val="pl-PL"/>
        </w:rPr>
      </w:pPr>
    </w:p>
    <w:p w14:paraId="372AA8F3" w14:textId="664673FF" w:rsidR="004E09C7" w:rsidRPr="00E03A49" w:rsidRDefault="004E09C7" w:rsidP="00532E0A">
      <w:pPr>
        <w:spacing w:line="288" w:lineRule="auto"/>
        <w:rPr>
          <w:rFonts w:ascii="Arial" w:hAnsi="Arial" w:cs="Arial"/>
          <w:lang w:val="pl-PL"/>
        </w:rPr>
      </w:pPr>
      <w:r w:rsidRPr="00E03A49">
        <w:rPr>
          <w:rFonts w:ascii="Arial" w:hAnsi="Arial" w:cs="Arial"/>
          <w:lang w:val="pl-PL"/>
        </w:rPr>
        <w:t>Prostorska analiza za potrebe izdelave te naloge mora vsebovati naslednja ključna poglavja:</w:t>
      </w:r>
    </w:p>
    <w:p w14:paraId="7AA04020" w14:textId="6DF27A3A" w:rsidR="004E09C7" w:rsidRDefault="004E09C7" w:rsidP="00532E0A">
      <w:pPr>
        <w:pStyle w:val="Odstavekseznama"/>
        <w:numPr>
          <w:ilvl w:val="0"/>
          <w:numId w:val="13"/>
        </w:numPr>
        <w:spacing w:line="288" w:lineRule="auto"/>
        <w:rPr>
          <w:rFonts w:ascii="Arial" w:hAnsi="Arial" w:cs="Arial"/>
          <w:szCs w:val="22"/>
        </w:rPr>
      </w:pPr>
      <w:r w:rsidRPr="00E03A49">
        <w:rPr>
          <w:rFonts w:ascii="Arial" w:hAnsi="Arial" w:cs="Arial"/>
          <w:szCs w:val="22"/>
        </w:rPr>
        <w:t>izdelavo problemske karte (prostorske in okoljske omejitve), ki služi kot usmeritev projektantu za načrtovanje</w:t>
      </w:r>
      <w:r w:rsidR="00163778" w:rsidRPr="00E03A49">
        <w:rPr>
          <w:rFonts w:ascii="Arial" w:hAnsi="Arial" w:cs="Arial"/>
          <w:szCs w:val="22"/>
        </w:rPr>
        <w:t>; u</w:t>
      </w:r>
      <w:r w:rsidRPr="00E03A49">
        <w:rPr>
          <w:rFonts w:ascii="Arial" w:hAnsi="Arial" w:cs="Arial"/>
          <w:szCs w:val="22"/>
        </w:rPr>
        <w:t>porabijo se obstoječi in javno dostopni podatki,</w:t>
      </w:r>
    </w:p>
    <w:p w14:paraId="74ED5FB7" w14:textId="7F183666" w:rsidR="000E625C" w:rsidRDefault="000E625C" w:rsidP="000E625C">
      <w:pPr>
        <w:pStyle w:val="Odstavekseznama"/>
        <w:numPr>
          <w:ilvl w:val="0"/>
          <w:numId w:val="13"/>
        </w:numPr>
        <w:rPr>
          <w:rFonts w:ascii="Arial" w:hAnsi="Arial" w:cs="Arial"/>
          <w:szCs w:val="22"/>
        </w:rPr>
      </w:pPr>
      <w:r w:rsidRPr="000E625C">
        <w:rPr>
          <w:rFonts w:ascii="Arial" w:hAnsi="Arial" w:cs="Arial"/>
          <w:szCs w:val="22"/>
        </w:rPr>
        <w:t xml:space="preserve">opredelitev prostorskih razvojnih potreb in </w:t>
      </w:r>
      <w:r>
        <w:rPr>
          <w:rFonts w:ascii="Arial" w:hAnsi="Arial" w:cs="Arial"/>
          <w:szCs w:val="22"/>
        </w:rPr>
        <w:t>izhodišč,</w:t>
      </w:r>
    </w:p>
    <w:p w14:paraId="25D9ECFF" w14:textId="7782203B" w:rsidR="00FB0BF6" w:rsidRPr="00E03A49" w:rsidRDefault="00163778"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prostorske in okoljske možnosti kot usmeritev projektantu za načrtovanje novih odsekov železniške proge in izdelavo </w:t>
      </w:r>
      <w:r w:rsidR="00FB0BF6" w:rsidRPr="00E03A49">
        <w:rPr>
          <w:rFonts w:ascii="Arial" w:hAnsi="Arial" w:cs="Arial"/>
          <w:szCs w:val="22"/>
        </w:rPr>
        <w:t>I</w:t>
      </w:r>
      <w:r w:rsidRPr="00E03A49">
        <w:rPr>
          <w:rFonts w:ascii="Arial" w:hAnsi="Arial" w:cs="Arial"/>
          <w:szCs w:val="22"/>
        </w:rPr>
        <w:t xml:space="preserve">dejnih </w:t>
      </w:r>
      <w:r w:rsidR="00FB0BF6" w:rsidRPr="00E03A49">
        <w:rPr>
          <w:rFonts w:ascii="Arial" w:hAnsi="Arial" w:cs="Arial"/>
          <w:szCs w:val="22"/>
        </w:rPr>
        <w:t>rešitev,</w:t>
      </w:r>
    </w:p>
    <w:p w14:paraId="2C4CDCC4" w14:textId="0AD539CD" w:rsidR="00FB0BF6" w:rsidRDefault="004E09C7"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omejitvene dejavnike; prostorsko in okoljsko oceno </w:t>
      </w:r>
      <w:r w:rsidR="00163778" w:rsidRPr="00E03A49">
        <w:rPr>
          <w:rFonts w:ascii="Arial" w:hAnsi="Arial" w:cs="Arial"/>
          <w:szCs w:val="22"/>
        </w:rPr>
        <w:t xml:space="preserve">možnosti </w:t>
      </w:r>
      <w:r w:rsidR="00FB0BF6" w:rsidRPr="00E03A49">
        <w:rPr>
          <w:rFonts w:ascii="Arial" w:hAnsi="Arial" w:cs="Arial"/>
          <w:szCs w:val="22"/>
        </w:rPr>
        <w:t>za izdelane I</w:t>
      </w:r>
      <w:r w:rsidRPr="00E03A49">
        <w:rPr>
          <w:rFonts w:ascii="Arial" w:hAnsi="Arial" w:cs="Arial"/>
          <w:szCs w:val="22"/>
        </w:rPr>
        <w:t xml:space="preserve">dejne </w:t>
      </w:r>
      <w:r w:rsidR="00FB0BF6" w:rsidRPr="00E03A49">
        <w:rPr>
          <w:rFonts w:ascii="Arial" w:hAnsi="Arial" w:cs="Arial"/>
          <w:szCs w:val="22"/>
        </w:rPr>
        <w:t>rešitve.</w:t>
      </w:r>
    </w:p>
    <w:p w14:paraId="7EC4FD5F" w14:textId="77777777" w:rsidR="000E625C" w:rsidRPr="00E03A49" w:rsidRDefault="000E625C" w:rsidP="00532E0A">
      <w:pPr>
        <w:pStyle w:val="Odstavekseznama"/>
        <w:spacing w:line="288" w:lineRule="auto"/>
        <w:rPr>
          <w:rFonts w:ascii="Arial" w:hAnsi="Arial" w:cs="Arial"/>
          <w:szCs w:val="22"/>
        </w:rPr>
      </w:pPr>
    </w:p>
    <w:p w14:paraId="6964EC32" w14:textId="18D5D65B" w:rsidR="002F6092" w:rsidRPr="00E03A49" w:rsidRDefault="002F6092" w:rsidP="00532E0A">
      <w:pPr>
        <w:pStyle w:val="Naslov2"/>
        <w:spacing w:before="0" w:line="288" w:lineRule="auto"/>
        <w:ind w:left="578" w:hanging="578"/>
        <w:rPr>
          <w:rFonts w:ascii="Arial" w:hAnsi="Arial" w:cs="Arial"/>
        </w:rPr>
      </w:pPr>
      <w:bookmarkStart w:id="41" w:name="_Toc81379307"/>
      <w:r w:rsidRPr="00E03A49">
        <w:rPr>
          <w:rFonts w:ascii="Arial" w:hAnsi="Arial" w:cs="Arial"/>
        </w:rPr>
        <w:t>Prometno tehnološka preveritev</w:t>
      </w:r>
      <w:r w:rsidR="00D51558" w:rsidRPr="00E03A49">
        <w:rPr>
          <w:rFonts w:ascii="Arial" w:hAnsi="Arial" w:cs="Arial"/>
        </w:rPr>
        <w:t>/potrditev</w:t>
      </w:r>
      <w:r w:rsidRPr="00E03A49">
        <w:rPr>
          <w:rFonts w:ascii="Arial" w:hAnsi="Arial" w:cs="Arial"/>
        </w:rPr>
        <w:t xml:space="preserve"> </w:t>
      </w:r>
      <w:bookmarkEnd w:id="38"/>
      <w:r w:rsidRPr="00E03A49">
        <w:rPr>
          <w:rFonts w:ascii="Arial" w:hAnsi="Arial" w:cs="Arial"/>
        </w:rPr>
        <w:t>I</w:t>
      </w:r>
      <w:r w:rsidR="00FB0BF6" w:rsidRPr="00E03A49">
        <w:rPr>
          <w:rFonts w:ascii="Arial" w:hAnsi="Arial" w:cs="Arial"/>
        </w:rPr>
        <w:t>dejne rešitve</w:t>
      </w:r>
      <w:bookmarkEnd w:id="39"/>
      <w:bookmarkEnd w:id="41"/>
    </w:p>
    <w:p w14:paraId="6074FC5A" w14:textId="454319D8" w:rsidR="00FB0BF6" w:rsidRPr="00E03A49" w:rsidRDefault="00FB0BF6" w:rsidP="00532E0A">
      <w:pPr>
        <w:spacing w:line="288" w:lineRule="auto"/>
        <w:rPr>
          <w:rFonts w:ascii="Arial" w:hAnsi="Arial" w:cs="Arial"/>
        </w:rPr>
      </w:pPr>
      <w:r w:rsidRPr="00E03A49">
        <w:rPr>
          <w:rFonts w:ascii="Arial" w:hAnsi="Arial" w:cs="Arial"/>
        </w:rPr>
        <w:t>Idejne rešitve</w:t>
      </w:r>
      <w:r w:rsidR="002F6092" w:rsidRPr="00E03A49">
        <w:rPr>
          <w:rFonts w:ascii="Arial" w:hAnsi="Arial" w:cs="Arial"/>
        </w:rPr>
        <w:t xml:space="preserve"> se morajo sproti prometno-tehnološko preverjati. Pri prometno tehnološki preveritvi je potrebno kontinuirano oz. medsebojno sodelovanje izdelovalca prome</w:t>
      </w:r>
      <w:r w:rsidRPr="00E03A49">
        <w:rPr>
          <w:rFonts w:ascii="Arial" w:hAnsi="Arial" w:cs="Arial"/>
        </w:rPr>
        <w:t>tne tehnologije in izdelovalci I</w:t>
      </w:r>
      <w:r w:rsidR="002F6092" w:rsidRPr="00E03A49">
        <w:rPr>
          <w:rFonts w:ascii="Arial" w:hAnsi="Arial" w:cs="Arial"/>
        </w:rPr>
        <w:t xml:space="preserve">dejnih </w:t>
      </w:r>
      <w:r w:rsidRPr="00E03A49">
        <w:rPr>
          <w:rFonts w:ascii="Arial" w:hAnsi="Arial" w:cs="Arial"/>
        </w:rPr>
        <w:t>rešitev.</w:t>
      </w:r>
    </w:p>
    <w:p w14:paraId="6F1DDA79" w14:textId="77777777" w:rsidR="002F6092" w:rsidRPr="00E03A49" w:rsidRDefault="002F6092" w:rsidP="00532E0A">
      <w:pPr>
        <w:spacing w:line="288" w:lineRule="auto"/>
        <w:rPr>
          <w:rFonts w:ascii="Arial" w:hAnsi="Arial" w:cs="Arial"/>
        </w:rPr>
      </w:pPr>
    </w:p>
    <w:p w14:paraId="675334B0" w14:textId="5EB80A8D" w:rsidR="002F6092" w:rsidRPr="00E03A49" w:rsidRDefault="002F6092" w:rsidP="00532E0A">
      <w:pPr>
        <w:spacing w:line="288" w:lineRule="auto"/>
        <w:rPr>
          <w:rFonts w:ascii="Arial" w:hAnsi="Arial" w:cs="Arial"/>
        </w:rPr>
      </w:pPr>
      <w:r w:rsidRPr="00E03A49">
        <w:rPr>
          <w:rFonts w:ascii="Arial" w:hAnsi="Arial" w:cs="Arial"/>
        </w:rPr>
        <w:lastRenderedPageBreak/>
        <w:t>Predlogi rešitev morajo biti tehnično ustrezni ter dokazani z vidika tehnoloških učinkov in z vidika razmerja med stroški in koristmi.</w:t>
      </w:r>
    </w:p>
    <w:p w14:paraId="5579A05C" w14:textId="160D25BF" w:rsidR="002F6092" w:rsidRPr="00E03A49" w:rsidRDefault="002F6092" w:rsidP="00532E0A">
      <w:pPr>
        <w:spacing w:line="288" w:lineRule="auto"/>
        <w:rPr>
          <w:rFonts w:ascii="Arial" w:hAnsi="Arial" w:cs="Arial"/>
        </w:rPr>
      </w:pPr>
    </w:p>
    <w:p w14:paraId="2CD71B29" w14:textId="229B8BAD" w:rsidR="002F6092" w:rsidRPr="00E03A49" w:rsidRDefault="002F6092" w:rsidP="00532E0A">
      <w:pPr>
        <w:spacing w:line="288" w:lineRule="auto"/>
        <w:rPr>
          <w:rFonts w:ascii="Arial" w:hAnsi="Arial" w:cs="Arial"/>
        </w:rPr>
      </w:pPr>
      <w:r w:rsidRPr="00E03A49">
        <w:rPr>
          <w:rFonts w:ascii="Arial" w:hAnsi="Arial" w:cs="Arial"/>
        </w:rPr>
        <w:t xml:space="preserve">Potrebno je izdelati </w:t>
      </w:r>
      <w:r w:rsidR="00FB0BF6" w:rsidRPr="00E03A49">
        <w:rPr>
          <w:rFonts w:ascii="Arial" w:hAnsi="Arial" w:cs="Arial"/>
        </w:rPr>
        <w:t>prometno-tehnološko preveritev I</w:t>
      </w:r>
      <w:r w:rsidRPr="00E03A49">
        <w:rPr>
          <w:rFonts w:ascii="Arial" w:hAnsi="Arial" w:cs="Arial"/>
        </w:rPr>
        <w:t xml:space="preserve">dejnih </w:t>
      </w:r>
      <w:r w:rsidR="00FB0BF6" w:rsidRPr="00E03A49">
        <w:rPr>
          <w:rFonts w:ascii="Arial" w:hAnsi="Arial" w:cs="Arial"/>
        </w:rPr>
        <w:t>rešitev.</w:t>
      </w:r>
      <w:r w:rsidRPr="00E03A49">
        <w:rPr>
          <w:rFonts w:ascii="Arial" w:hAnsi="Arial" w:cs="Arial"/>
        </w:rPr>
        <w:t xml:space="preserve"> Prometno tehnološka preveritev mora biti izdelana s podporo mikroskopskega železniškega</w:t>
      </w:r>
      <w:r w:rsidR="00FC4E42" w:rsidRPr="00E03A49">
        <w:rPr>
          <w:rFonts w:ascii="Arial" w:hAnsi="Arial" w:cs="Arial"/>
        </w:rPr>
        <w:t xml:space="preserve"> prometnega</w:t>
      </w:r>
      <w:r w:rsidRPr="00E03A49">
        <w:rPr>
          <w:rFonts w:ascii="Arial" w:hAnsi="Arial" w:cs="Arial"/>
        </w:rPr>
        <w:t xml:space="preserve"> modela in mora zajemati najmanj:</w:t>
      </w:r>
    </w:p>
    <w:p w14:paraId="5339CD0F" w14:textId="532A6FD6" w:rsidR="002F6092" w:rsidRPr="00E03A49" w:rsidRDefault="002F6092" w:rsidP="00532E0A">
      <w:pPr>
        <w:pStyle w:val="Alineja-tevilena"/>
        <w:numPr>
          <w:ilvl w:val="0"/>
          <w:numId w:val="22"/>
        </w:numPr>
        <w:spacing w:line="288" w:lineRule="auto"/>
        <w:ind w:left="1134" w:hanging="425"/>
        <w:rPr>
          <w:rFonts w:ascii="Arial" w:hAnsi="Arial" w:cs="Arial"/>
          <w:szCs w:val="22"/>
        </w:rPr>
      </w:pPr>
      <w:r w:rsidRPr="00E03A49">
        <w:rPr>
          <w:rFonts w:ascii="Arial" w:hAnsi="Arial" w:cs="Arial"/>
          <w:szCs w:val="22"/>
        </w:rPr>
        <w:t xml:space="preserve">tehnološko shemo proge, postaj, </w:t>
      </w:r>
    </w:p>
    <w:p w14:paraId="6C18AF2C" w14:textId="444A37D3" w:rsidR="00FC4E42" w:rsidRPr="00E03A49" w:rsidRDefault="002F6092" w:rsidP="00532E0A">
      <w:pPr>
        <w:pStyle w:val="Alineja-tevilena"/>
        <w:numPr>
          <w:ilvl w:val="0"/>
          <w:numId w:val="22"/>
        </w:numPr>
        <w:spacing w:line="288" w:lineRule="auto"/>
        <w:ind w:left="1134" w:hanging="425"/>
        <w:rPr>
          <w:rFonts w:ascii="Arial" w:hAnsi="Arial" w:cs="Arial"/>
          <w:szCs w:val="22"/>
        </w:rPr>
      </w:pPr>
      <w:r w:rsidRPr="00E03A49">
        <w:rPr>
          <w:rFonts w:ascii="Arial" w:hAnsi="Arial" w:cs="Arial"/>
          <w:szCs w:val="22"/>
        </w:rPr>
        <w:t>opis odvijanja prometa vlakov,</w:t>
      </w:r>
      <w:r w:rsidR="00FB0BF6" w:rsidRPr="00E03A49">
        <w:rPr>
          <w:rFonts w:ascii="Arial" w:hAnsi="Arial" w:cs="Arial"/>
          <w:szCs w:val="22"/>
        </w:rPr>
        <w:t xml:space="preserve"> </w:t>
      </w:r>
      <w:r w:rsidR="00FC4E42" w:rsidRPr="00E03A49">
        <w:rPr>
          <w:rFonts w:ascii="Arial" w:hAnsi="Arial" w:cs="Arial"/>
          <w:szCs w:val="22"/>
        </w:rPr>
        <w:t>layout prikaz celotne proge, da bodo razvidne postaje in medpostajni odseki; tiri, peroni, dostopi na perone, objekti, stavbe; postajna stavba, Itd.</w:t>
      </w:r>
    </w:p>
    <w:p w14:paraId="634E4E72" w14:textId="06843175" w:rsidR="002F6092" w:rsidRPr="00E03A49" w:rsidRDefault="002F6092" w:rsidP="00532E0A">
      <w:pPr>
        <w:pStyle w:val="Alineja-tevilena"/>
        <w:numPr>
          <w:ilvl w:val="0"/>
          <w:numId w:val="22"/>
        </w:numPr>
        <w:spacing w:line="288" w:lineRule="auto"/>
        <w:ind w:left="1134" w:hanging="425"/>
        <w:rPr>
          <w:rFonts w:ascii="Arial" w:hAnsi="Arial" w:cs="Arial"/>
          <w:szCs w:val="22"/>
        </w:rPr>
      </w:pPr>
      <w:r w:rsidRPr="00E03A49">
        <w:rPr>
          <w:rFonts w:ascii="Arial" w:hAnsi="Arial" w:cs="Arial"/>
          <w:szCs w:val="22"/>
        </w:rPr>
        <w:t>analizo zmogljivosti za previden obseg prometa v posameznem presečnem letu 2030</w:t>
      </w:r>
      <w:r w:rsidR="00FB0BF6" w:rsidRPr="00E03A49">
        <w:rPr>
          <w:rFonts w:ascii="Arial" w:hAnsi="Arial" w:cs="Arial"/>
          <w:szCs w:val="22"/>
        </w:rPr>
        <w:t xml:space="preserve">, </w:t>
      </w:r>
      <w:r w:rsidRPr="00E03A49">
        <w:rPr>
          <w:rFonts w:ascii="Arial" w:hAnsi="Arial" w:cs="Arial"/>
          <w:szCs w:val="22"/>
        </w:rPr>
        <w:t>2040</w:t>
      </w:r>
      <w:r w:rsidR="00FB0BF6" w:rsidRPr="00E03A49">
        <w:rPr>
          <w:rFonts w:ascii="Arial" w:hAnsi="Arial" w:cs="Arial"/>
          <w:szCs w:val="22"/>
        </w:rPr>
        <w:t>, 2050…</w:t>
      </w:r>
      <w:r w:rsidR="00827278" w:rsidRPr="00E03A49">
        <w:rPr>
          <w:rFonts w:ascii="Arial" w:eastAsia="TimesNewRomanOOEnc" w:hAnsi="Arial" w:cs="Arial"/>
          <w:szCs w:val="22"/>
          <w:vertAlign w:val="superscript"/>
        </w:rPr>
        <w:footnoteReference w:id="54"/>
      </w:r>
      <w:r w:rsidR="00FB0BF6" w:rsidRPr="00E03A49">
        <w:rPr>
          <w:rFonts w:ascii="Arial" w:hAnsi="Arial" w:cs="Arial"/>
          <w:szCs w:val="22"/>
        </w:rPr>
        <w:t xml:space="preserve"> </w:t>
      </w:r>
      <w:r w:rsidRPr="00E03A49">
        <w:rPr>
          <w:rFonts w:ascii="Arial" w:hAnsi="Arial" w:cs="Arial"/>
          <w:szCs w:val="22"/>
        </w:rPr>
        <w:t>.</w:t>
      </w:r>
    </w:p>
    <w:p w14:paraId="659C8E83" w14:textId="77777777" w:rsidR="00FC4E42" w:rsidRPr="00E03A49" w:rsidRDefault="00FC4E42" w:rsidP="00532E0A">
      <w:pPr>
        <w:spacing w:line="288" w:lineRule="auto"/>
        <w:rPr>
          <w:rFonts w:ascii="Arial" w:hAnsi="Arial" w:cs="Arial"/>
        </w:rPr>
      </w:pPr>
    </w:p>
    <w:p w14:paraId="08B51B40" w14:textId="77777777" w:rsidR="00FC4E42" w:rsidRPr="00E03A49" w:rsidRDefault="00FC4E42" w:rsidP="00532E0A">
      <w:pPr>
        <w:spacing w:line="288" w:lineRule="auto"/>
        <w:rPr>
          <w:rFonts w:ascii="Arial" w:hAnsi="Arial" w:cs="Arial"/>
          <w:u w:val="single"/>
          <w:lang w:eastAsia="sl-SI"/>
        </w:rPr>
      </w:pPr>
      <w:r w:rsidRPr="00E03A49">
        <w:rPr>
          <w:rFonts w:ascii="Arial" w:hAnsi="Arial" w:cs="Arial"/>
          <w:u w:val="single"/>
          <w:lang w:eastAsia="sl-SI"/>
        </w:rPr>
        <w:t>Mikroskopski železniški prometni model</w:t>
      </w:r>
    </w:p>
    <w:p w14:paraId="26E32797" w14:textId="77777777" w:rsidR="00FC4E42" w:rsidRPr="00E03A49" w:rsidRDefault="00FC4E42" w:rsidP="00532E0A">
      <w:pPr>
        <w:tabs>
          <w:tab w:val="left" w:pos="426"/>
          <w:tab w:val="right" w:pos="7655"/>
        </w:tabs>
        <w:spacing w:line="288" w:lineRule="auto"/>
        <w:rPr>
          <w:rFonts w:ascii="Arial" w:hAnsi="Arial" w:cs="Arial"/>
        </w:rPr>
      </w:pPr>
      <w:r w:rsidRPr="00E03A49">
        <w:rPr>
          <w:rFonts w:ascii="Arial" w:hAnsi="Arial" w:cs="Arial"/>
          <w:lang w:eastAsia="sl-SI"/>
        </w:rPr>
        <w:t xml:space="preserve">Za potrebe analize zmogljivosti železniške infrastrukture je potrebno izdelati </w:t>
      </w:r>
      <w:r w:rsidRPr="00E03A49">
        <w:rPr>
          <w:rFonts w:ascii="Arial" w:hAnsi="Arial" w:cs="Arial"/>
        </w:rPr>
        <w:t>mikroskopski železniški prometni model.</w:t>
      </w:r>
    </w:p>
    <w:p w14:paraId="2FFB21B1" w14:textId="77777777" w:rsidR="00FC4E42" w:rsidRPr="00E03A49" w:rsidRDefault="00FC4E42" w:rsidP="00532E0A">
      <w:pPr>
        <w:spacing w:line="288" w:lineRule="auto"/>
        <w:rPr>
          <w:rFonts w:ascii="Arial" w:hAnsi="Arial" w:cs="Arial"/>
        </w:rPr>
      </w:pPr>
    </w:p>
    <w:p w14:paraId="28449877" w14:textId="1BE15EB6" w:rsidR="000F67A9" w:rsidRPr="00E03A49" w:rsidRDefault="000F67A9" w:rsidP="00532E0A">
      <w:pPr>
        <w:spacing w:line="288" w:lineRule="auto"/>
        <w:rPr>
          <w:rFonts w:ascii="Arial" w:hAnsi="Arial" w:cs="Arial"/>
        </w:rPr>
      </w:pPr>
      <w:r w:rsidRPr="00E03A49">
        <w:rPr>
          <w:rFonts w:ascii="Arial" w:hAnsi="Arial" w:cs="Arial"/>
        </w:rPr>
        <w:t>Mikroskopski železniški prometni model mora omogočati podrobno modeliranje železniške infrastrukture, voznih redov, simulacij kapacitetnih izračunov po metodi, ki je opredeljena v objavi UIC 406</w:t>
      </w:r>
      <w:r w:rsidRPr="00E03A49">
        <w:rPr>
          <w:rFonts w:ascii="Arial" w:hAnsi="Arial" w:cs="Arial"/>
          <w:vertAlign w:val="superscript"/>
          <w:lang w:eastAsia="sl-SI"/>
        </w:rPr>
        <w:footnoteReference w:id="55"/>
      </w:r>
      <w:r w:rsidRPr="00E03A49">
        <w:rPr>
          <w:rFonts w:ascii="Arial" w:hAnsi="Arial" w:cs="Arial"/>
        </w:rPr>
        <w:t>.</w:t>
      </w:r>
    </w:p>
    <w:p w14:paraId="36A23637" w14:textId="57BD7125" w:rsidR="003377B0" w:rsidRPr="00E03A49" w:rsidRDefault="003377B0" w:rsidP="00532E0A">
      <w:pPr>
        <w:spacing w:line="288" w:lineRule="auto"/>
        <w:rPr>
          <w:rFonts w:ascii="Arial" w:hAnsi="Arial" w:cs="Arial"/>
        </w:rPr>
      </w:pPr>
    </w:p>
    <w:p w14:paraId="0EA09597" w14:textId="77777777" w:rsidR="003377B0" w:rsidRPr="00E03A49" w:rsidRDefault="003377B0" w:rsidP="00532E0A">
      <w:pPr>
        <w:tabs>
          <w:tab w:val="left" w:pos="426"/>
          <w:tab w:val="right" w:pos="7655"/>
        </w:tabs>
        <w:spacing w:line="288" w:lineRule="auto"/>
        <w:rPr>
          <w:rFonts w:ascii="Arial" w:hAnsi="Arial" w:cs="Arial"/>
          <w:lang w:eastAsia="sl-SI"/>
        </w:rPr>
      </w:pPr>
      <w:r w:rsidRPr="00E03A49">
        <w:rPr>
          <w:rFonts w:ascii="Arial" w:hAnsi="Arial" w:cs="Arial"/>
          <w:lang w:eastAsia="sl-SI"/>
        </w:rPr>
        <w:t xml:space="preserve">Modeliranje železniškega omrežja mora biti izdelano na mikroskopskem nivoju in zajemati sledeče parametre: postaje, peroni, koristne in dejanske dolžine glavnih postajnih tirov, dolžine progovnih odsekov, voznoredne hitrosti posameznih vrst vlakov, nagibi, elektrifikacija, dovoljena osna bremenitev, uvozne, izvozne ter premikalne signale (lokacija in vrsta SV naprave), možne kombinacije vlakovnih poti, prepeljevalne vozne poti ter čase potrebne za zavarovanje, postavitev in razrešitev voznih poti. Model mora omogočiti tudi modeliranje različnih signalnovarnostnih naprav ter oblikovanje in analizo voznih redov z izračunom voznih časov, zasedenostjo prog in detekcijo konfliktov med voznimi potmi vlakov. </w:t>
      </w:r>
    </w:p>
    <w:p w14:paraId="3F8DD157" w14:textId="77777777" w:rsidR="003377B0" w:rsidRPr="00E03A49" w:rsidRDefault="003377B0" w:rsidP="00532E0A">
      <w:pPr>
        <w:tabs>
          <w:tab w:val="left" w:pos="426"/>
          <w:tab w:val="right" w:pos="7655"/>
        </w:tabs>
        <w:spacing w:line="288" w:lineRule="auto"/>
        <w:rPr>
          <w:rFonts w:ascii="Arial" w:hAnsi="Arial" w:cs="Arial"/>
          <w:lang w:eastAsia="sl-SI"/>
        </w:rPr>
      </w:pPr>
    </w:p>
    <w:p w14:paraId="3EA4CC06" w14:textId="77777777" w:rsidR="003377B0" w:rsidRPr="00E03A49" w:rsidRDefault="003377B0" w:rsidP="00532E0A">
      <w:pPr>
        <w:tabs>
          <w:tab w:val="left" w:pos="426"/>
          <w:tab w:val="right" w:pos="7655"/>
        </w:tabs>
        <w:spacing w:line="288" w:lineRule="auto"/>
        <w:rPr>
          <w:rFonts w:ascii="Arial" w:hAnsi="Arial" w:cs="Arial"/>
          <w:lang w:eastAsia="sl-SI"/>
        </w:rPr>
      </w:pPr>
      <w:r w:rsidRPr="00E03A49">
        <w:rPr>
          <w:rFonts w:ascii="Arial" w:hAnsi="Arial" w:cs="Arial"/>
          <w:lang w:eastAsia="sl-SI"/>
        </w:rPr>
        <w:t>Železniški model mora omogočati izračun zmogljivosti in zasičenosti posameznih segmentov prog in postajnih tirov z namenom, da se določi termin zasičenja proge.</w:t>
      </w:r>
    </w:p>
    <w:p w14:paraId="5333DEB7" w14:textId="77777777" w:rsidR="003377B0" w:rsidRPr="00E03A49" w:rsidRDefault="003377B0" w:rsidP="00532E0A">
      <w:pPr>
        <w:tabs>
          <w:tab w:val="left" w:pos="426"/>
          <w:tab w:val="right" w:pos="7655"/>
        </w:tabs>
        <w:spacing w:line="288" w:lineRule="auto"/>
        <w:rPr>
          <w:rFonts w:ascii="Arial" w:hAnsi="Arial" w:cs="Arial"/>
          <w:lang w:eastAsia="sl-SI"/>
        </w:rPr>
      </w:pPr>
      <w:r w:rsidRPr="00E03A49">
        <w:rPr>
          <w:rFonts w:ascii="Arial" w:hAnsi="Arial" w:cs="Arial"/>
          <w:lang w:eastAsia="sl-SI"/>
        </w:rPr>
        <w:t xml:space="preserve">  </w:t>
      </w:r>
    </w:p>
    <w:p w14:paraId="07F3F8D6" w14:textId="77777777" w:rsidR="003377B0" w:rsidRPr="00E03A49" w:rsidRDefault="003377B0" w:rsidP="00532E0A">
      <w:pPr>
        <w:tabs>
          <w:tab w:val="left" w:pos="426"/>
          <w:tab w:val="right" w:pos="7655"/>
        </w:tabs>
        <w:spacing w:line="288" w:lineRule="auto"/>
        <w:rPr>
          <w:rFonts w:ascii="Arial" w:hAnsi="Arial" w:cs="Arial"/>
          <w:lang w:eastAsia="sl-SI"/>
        </w:rPr>
      </w:pPr>
      <w:r w:rsidRPr="00E03A49">
        <w:rPr>
          <w:rFonts w:ascii="Arial" w:hAnsi="Arial" w:cs="Arial"/>
          <w:lang w:eastAsia="sl-SI"/>
        </w:rPr>
        <w:t xml:space="preserve">Železniški model mora omogočiti tudi analizo zasedenosti posameznih postajnih tirov z namenom, da se določi potrebna kapaciteta postaj (potrebno število postajnih tirov). </w:t>
      </w:r>
    </w:p>
    <w:p w14:paraId="359DE1DD" w14:textId="77777777" w:rsidR="003377B0" w:rsidRPr="00E03A49" w:rsidRDefault="003377B0" w:rsidP="00532E0A">
      <w:pPr>
        <w:spacing w:line="288" w:lineRule="auto"/>
        <w:rPr>
          <w:rFonts w:ascii="Arial" w:hAnsi="Arial" w:cs="Arial"/>
          <w:lang w:eastAsia="sl-SI"/>
        </w:rPr>
      </w:pPr>
    </w:p>
    <w:p w14:paraId="04EEB700" w14:textId="77777777" w:rsidR="003377B0" w:rsidRPr="00E03A49" w:rsidRDefault="003377B0" w:rsidP="00532E0A">
      <w:pPr>
        <w:spacing w:line="288" w:lineRule="auto"/>
        <w:rPr>
          <w:rFonts w:ascii="Arial" w:hAnsi="Arial" w:cs="Arial"/>
          <w:lang w:eastAsia="sl-SI"/>
        </w:rPr>
      </w:pPr>
      <w:r w:rsidRPr="00E03A49">
        <w:rPr>
          <w:rFonts w:ascii="Arial" w:hAnsi="Arial" w:cs="Arial"/>
          <w:lang w:eastAsia="sl-SI"/>
        </w:rPr>
        <w:t>Na osnovi teh podatkov je treba izračunati prevozno in prepustno zmogljivost železniške proge za sedanje stanje in za bodoče stanje. Zmogljivost JŽI je potrebno izračunati na podlagi grafikonov voznega reda za 24 urno obdobje. Za izračunano prepustno zmogljivost je potrebo izdelati grafikon voznega reda (maksimalno število vlakovnih poti).</w:t>
      </w:r>
    </w:p>
    <w:p w14:paraId="0103A4F8" w14:textId="77777777" w:rsidR="00FC4E42" w:rsidRPr="00E03A49" w:rsidRDefault="00FC4E42" w:rsidP="00532E0A">
      <w:pPr>
        <w:spacing w:line="288" w:lineRule="auto"/>
        <w:rPr>
          <w:rFonts w:ascii="Arial" w:eastAsia="Times New Roman" w:hAnsi="Arial" w:cs="Arial"/>
          <w:lang w:eastAsia="sl-SI"/>
        </w:rPr>
      </w:pPr>
    </w:p>
    <w:p w14:paraId="23C7DC1B" w14:textId="5F9BDB09" w:rsidR="000D55EE" w:rsidRPr="00E03A49" w:rsidRDefault="003377B0" w:rsidP="00532E0A">
      <w:pPr>
        <w:spacing w:line="288" w:lineRule="auto"/>
        <w:rPr>
          <w:rFonts w:ascii="Arial" w:hAnsi="Arial" w:cs="Arial"/>
        </w:rPr>
      </w:pPr>
      <w:r w:rsidRPr="00E03A49">
        <w:rPr>
          <w:rFonts w:ascii="Arial" w:eastAsia="Times New Roman" w:hAnsi="Arial" w:cs="Arial"/>
          <w:lang w:eastAsia="sl-SI"/>
        </w:rPr>
        <w:lastRenderedPageBreak/>
        <w:t>Izdelovalec naloge mora v času izdelave mikroskopskega železniškega modela Naročniku oz. Inženirju naloge omogočiti pregled modela, z namenom, da se sproti preveri ustreznost tega modela.</w:t>
      </w:r>
    </w:p>
    <w:p w14:paraId="6494C438" w14:textId="2C833F3D" w:rsidR="000F67A9" w:rsidRPr="00E03A49" w:rsidRDefault="000F67A9" w:rsidP="00532E0A">
      <w:pPr>
        <w:spacing w:line="288" w:lineRule="auto"/>
        <w:rPr>
          <w:rFonts w:ascii="Arial" w:hAnsi="Arial" w:cs="Arial"/>
        </w:rPr>
      </w:pPr>
    </w:p>
    <w:p w14:paraId="79143D52" w14:textId="677E1C8C" w:rsidR="00FE0415" w:rsidRPr="00E03A49" w:rsidRDefault="00FF08CD" w:rsidP="00532E0A">
      <w:pPr>
        <w:pStyle w:val="Naslov2"/>
        <w:spacing w:before="0" w:line="288" w:lineRule="auto"/>
        <w:rPr>
          <w:rFonts w:ascii="Arial" w:hAnsi="Arial" w:cs="Arial"/>
        </w:rPr>
      </w:pPr>
      <w:bookmarkStart w:id="42" w:name="_Toc81379308"/>
      <w:r w:rsidRPr="00E03A49">
        <w:rPr>
          <w:rFonts w:ascii="Arial" w:hAnsi="Arial" w:cs="Arial"/>
        </w:rPr>
        <w:t>Prometna študija - dopolnitev</w:t>
      </w:r>
      <w:bookmarkEnd w:id="42"/>
    </w:p>
    <w:p w14:paraId="217C6B15" w14:textId="77777777" w:rsidR="00F0520A" w:rsidRPr="00E03A49" w:rsidRDefault="00FE0415" w:rsidP="00532E0A">
      <w:pPr>
        <w:spacing w:line="288" w:lineRule="auto"/>
        <w:rPr>
          <w:rFonts w:ascii="Arial" w:hAnsi="Arial" w:cs="Arial"/>
        </w:rPr>
      </w:pPr>
      <w:r w:rsidRPr="00E03A49">
        <w:rPr>
          <w:rFonts w:ascii="Arial" w:hAnsi="Arial" w:cs="Arial"/>
        </w:rPr>
        <w:t xml:space="preserve">V primeru, da </w:t>
      </w:r>
      <w:r w:rsidR="00FF08CD" w:rsidRPr="00E03A49">
        <w:rPr>
          <w:rFonts w:ascii="Arial" w:hAnsi="Arial" w:cs="Arial"/>
        </w:rPr>
        <w:t xml:space="preserve">se </w:t>
      </w:r>
      <w:r w:rsidRPr="00E03A49">
        <w:rPr>
          <w:rFonts w:ascii="Arial" w:hAnsi="Arial" w:cs="Arial"/>
        </w:rPr>
        <w:t>bodo p</w:t>
      </w:r>
      <w:r w:rsidR="00F0520A" w:rsidRPr="00E03A49">
        <w:rPr>
          <w:rFonts w:ascii="Arial" w:hAnsi="Arial" w:cs="Arial"/>
        </w:rPr>
        <w:t>redlagani ukrepi:</w:t>
      </w:r>
    </w:p>
    <w:p w14:paraId="02114EB8" w14:textId="77777777" w:rsidR="00F0520A" w:rsidRPr="00E03A49" w:rsidRDefault="00F0520A" w:rsidP="00532E0A">
      <w:pPr>
        <w:pStyle w:val="Odstavekseznama"/>
        <w:numPr>
          <w:ilvl w:val="0"/>
          <w:numId w:val="22"/>
        </w:numPr>
        <w:spacing w:line="288" w:lineRule="auto"/>
        <w:rPr>
          <w:rFonts w:ascii="Arial" w:hAnsi="Arial" w:cs="Arial"/>
          <w:szCs w:val="22"/>
        </w:rPr>
      </w:pPr>
      <w:r w:rsidRPr="00E03A49">
        <w:rPr>
          <w:rFonts w:ascii="Arial" w:hAnsi="Arial" w:cs="Arial"/>
          <w:szCs w:val="22"/>
        </w:rPr>
        <w:t>upoštevani v Pr</w:t>
      </w:r>
      <w:r w:rsidR="00FE0415" w:rsidRPr="00E03A49">
        <w:rPr>
          <w:rFonts w:ascii="Arial" w:hAnsi="Arial" w:cs="Arial"/>
          <w:szCs w:val="22"/>
        </w:rPr>
        <w:t xml:space="preserve">ometni študiji </w:t>
      </w:r>
    </w:p>
    <w:p w14:paraId="5D893145" w14:textId="1A2B27AF" w:rsidR="00F0520A" w:rsidRPr="00E03A49" w:rsidRDefault="00FE0415" w:rsidP="00532E0A">
      <w:pPr>
        <w:pStyle w:val="Odstavekseznama"/>
        <w:numPr>
          <w:ilvl w:val="0"/>
          <w:numId w:val="22"/>
        </w:numPr>
        <w:spacing w:line="288" w:lineRule="auto"/>
        <w:rPr>
          <w:rFonts w:ascii="Arial" w:hAnsi="Arial" w:cs="Arial"/>
          <w:szCs w:val="22"/>
        </w:rPr>
      </w:pPr>
      <w:r w:rsidRPr="00E03A49">
        <w:rPr>
          <w:rFonts w:ascii="Arial" w:hAnsi="Arial" w:cs="Arial"/>
          <w:szCs w:val="22"/>
        </w:rPr>
        <w:t xml:space="preserve">predlagani ukrepi </w:t>
      </w:r>
      <w:r w:rsidR="00FF08CD" w:rsidRPr="00E03A49">
        <w:rPr>
          <w:rFonts w:ascii="Arial" w:hAnsi="Arial" w:cs="Arial"/>
          <w:szCs w:val="22"/>
        </w:rPr>
        <w:t>v</w:t>
      </w:r>
      <w:r w:rsidRPr="00E03A49">
        <w:rPr>
          <w:rFonts w:ascii="Arial" w:hAnsi="Arial" w:cs="Arial"/>
          <w:szCs w:val="22"/>
        </w:rPr>
        <w:t xml:space="preserve"> pog</w:t>
      </w:r>
      <w:r w:rsidR="00FF08CD" w:rsidRPr="00E03A49">
        <w:rPr>
          <w:rFonts w:ascii="Arial" w:hAnsi="Arial" w:cs="Arial"/>
          <w:szCs w:val="22"/>
        </w:rPr>
        <w:t>lavjih</w:t>
      </w:r>
      <w:r w:rsidRPr="00E03A49">
        <w:rPr>
          <w:rFonts w:ascii="Arial" w:hAnsi="Arial" w:cs="Arial"/>
          <w:szCs w:val="22"/>
        </w:rPr>
        <w:t xml:space="preserve"> Predlog</w:t>
      </w:r>
      <w:r w:rsidRPr="00E03A49">
        <w:rPr>
          <w:rFonts w:ascii="Arial" w:hAnsi="Arial" w:cs="Arial"/>
          <w:bCs/>
          <w:szCs w:val="22"/>
        </w:rPr>
        <w:t xml:space="preserve"> vrste in obsega konkurenčne proge/povezave</w:t>
      </w:r>
      <w:r w:rsidRPr="00E03A49">
        <w:rPr>
          <w:rFonts w:ascii="Arial" w:hAnsi="Arial" w:cs="Arial"/>
          <w:szCs w:val="22"/>
        </w:rPr>
        <w:t xml:space="preserve"> ter predlog nabora ukrepov po posameznih </w:t>
      </w:r>
      <w:r w:rsidR="00036434" w:rsidRPr="00E03A49">
        <w:rPr>
          <w:rFonts w:ascii="Arial" w:hAnsi="Arial" w:cs="Arial"/>
          <w:szCs w:val="22"/>
        </w:rPr>
        <w:t>podsistemov</w:t>
      </w:r>
      <w:r w:rsidRPr="00E03A49">
        <w:rPr>
          <w:rFonts w:ascii="Arial" w:hAnsi="Arial" w:cs="Arial"/>
          <w:szCs w:val="22"/>
        </w:rPr>
        <w:t xml:space="preserve">, Idejne </w:t>
      </w:r>
      <w:r w:rsidR="00FB0BF6" w:rsidRPr="00E03A49">
        <w:rPr>
          <w:rFonts w:ascii="Arial" w:hAnsi="Arial" w:cs="Arial"/>
          <w:szCs w:val="22"/>
        </w:rPr>
        <w:t>rešitve</w:t>
      </w:r>
      <w:r w:rsidR="00A2582A" w:rsidRPr="00E03A49">
        <w:rPr>
          <w:rFonts w:ascii="Arial" w:hAnsi="Arial" w:cs="Arial"/>
          <w:szCs w:val="22"/>
        </w:rPr>
        <w:t xml:space="preserve">, </w:t>
      </w:r>
      <w:r w:rsidR="00F0520A" w:rsidRPr="00E03A49">
        <w:rPr>
          <w:rFonts w:ascii="Arial" w:hAnsi="Arial" w:cs="Arial"/>
          <w:szCs w:val="22"/>
        </w:rPr>
        <w:t>Z</w:t>
      </w:r>
      <w:r w:rsidRPr="00E03A49">
        <w:rPr>
          <w:rFonts w:ascii="Arial" w:hAnsi="Arial" w:cs="Arial"/>
          <w:szCs w:val="22"/>
        </w:rPr>
        <w:t>asnove voznega reda vlakov</w:t>
      </w:r>
      <w:r w:rsidR="00F0520A" w:rsidRPr="00E03A49">
        <w:rPr>
          <w:rFonts w:ascii="Arial" w:hAnsi="Arial" w:cs="Arial"/>
          <w:szCs w:val="22"/>
        </w:rPr>
        <w:t xml:space="preserve"> in </w:t>
      </w:r>
      <w:r w:rsidRPr="00E03A49">
        <w:rPr>
          <w:rFonts w:ascii="Arial" w:hAnsi="Arial" w:cs="Arial"/>
          <w:szCs w:val="22"/>
        </w:rPr>
        <w:t xml:space="preserve">Prometno tehnološka preveritev </w:t>
      </w:r>
      <w:r w:rsidR="003A6A46" w:rsidRPr="00E03A49">
        <w:rPr>
          <w:rFonts w:ascii="Arial" w:hAnsi="Arial" w:cs="Arial"/>
          <w:szCs w:val="22"/>
        </w:rPr>
        <w:t>I</w:t>
      </w:r>
      <w:r w:rsidR="00FB0BF6" w:rsidRPr="00E03A49">
        <w:rPr>
          <w:rFonts w:ascii="Arial" w:hAnsi="Arial" w:cs="Arial"/>
          <w:szCs w:val="22"/>
        </w:rPr>
        <w:t>dejnih rešitev</w:t>
      </w:r>
    </w:p>
    <w:p w14:paraId="1E7835BB" w14:textId="181EA2EE" w:rsidR="00FE0415" w:rsidRPr="00E03A49" w:rsidRDefault="00FF08CD" w:rsidP="0027655A">
      <w:pPr>
        <w:spacing w:line="288" w:lineRule="auto"/>
        <w:rPr>
          <w:rFonts w:ascii="Arial" w:hAnsi="Arial" w:cs="Arial"/>
        </w:rPr>
      </w:pPr>
      <w:r w:rsidRPr="00E03A49">
        <w:rPr>
          <w:rFonts w:ascii="Arial" w:hAnsi="Arial" w:cs="Arial"/>
        </w:rPr>
        <w:t xml:space="preserve">razlikovali, mora </w:t>
      </w:r>
      <w:r w:rsidR="00477536" w:rsidRPr="00E03A49">
        <w:rPr>
          <w:rFonts w:ascii="Arial" w:hAnsi="Arial" w:cs="Arial"/>
        </w:rPr>
        <w:t>I</w:t>
      </w:r>
      <w:r w:rsidRPr="00E03A49">
        <w:rPr>
          <w:rFonts w:ascii="Arial" w:hAnsi="Arial" w:cs="Arial"/>
        </w:rPr>
        <w:t>z</w:t>
      </w:r>
      <w:r w:rsidR="00477536" w:rsidRPr="00E03A49">
        <w:rPr>
          <w:rFonts w:ascii="Arial" w:hAnsi="Arial" w:cs="Arial"/>
        </w:rPr>
        <w:t>delovalec</w:t>
      </w:r>
      <w:r w:rsidR="003A6A46" w:rsidRPr="00E03A49">
        <w:rPr>
          <w:rFonts w:ascii="Arial" w:hAnsi="Arial" w:cs="Arial"/>
        </w:rPr>
        <w:t xml:space="preserve"> </w:t>
      </w:r>
      <w:r w:rsidR="00477536" w:rsidRPr="00E03A49">
        <w:rPr>
          <w:rFonts w:ascii="Arial" w:hAnsi="Arial" w:cs="Arial"/>
        </w:rPr>
        <w:t xml:space="preserve">naloge </w:t>
      </w:r>
      <w:r w:rsidRPr="00E03A49">
        <w:rPr>
          <w:rFonts w:ascii="Arial" w:hAnsi="Arial" w:cs="Arial"/>
        </w:rPr>
        <w:t>ustrezno posodobiti rezultate promet</w:t>
      </w:r>
      <w:r w:rsidR="00F0520A" w:rsidRPr="00E03A49">
        <w:rPr>
          <w:rFonts w:ascii="Arial" w:hAnsi="Arial" w:cs="Arial"/>
        </w:rPr>
        <w:t>ne študije in jih upoštevati v A</w:t>
      </w:r>
      <w:r w:rsidRPr="00E03A49">
        <w:rPr>
          <w:rFonts w:ascii="Arial" w:hAnsi="Arial" w:cs="Arial"/>
        </w:rPr>
        <w:t>nalizi stroškov in potencialne koristi.</w:t>
      </w:r>
    </w:p>
    <w:p w14:paraId="2472CF68" w14:textId="6A5D3ADB" w:rsidR="00F0520A" w:rsidRPr="00E03A49" w:rsidRDefault="00FE0415" w:rsidP="00532E0A">
      <w:pPr>
        <w:spacing w:line="288" w:lineRule="auto"/>
        <w:rPr>
          <w:rFonts w:ascii="Arial" w:hAnsi="Arial" w:cs="Arial"/>
        </w:rPr>
      </w:pPr>
      <w:r w:rsidRPr="00E03A49">
        <w:rPr>
          <w:rFonts w:ascii="Arial" w:hAnsi="Arial" w:cs="Arial"/>
        </w:rPr>
        <w:t xml:space="preserve"> </w:t>
      </w:r>
    </w:p>
    <w:p w14:paraId="786F9E1C" w14:textId="77777777" w:rsidR="00FE0415" w:rsidRPr="00E03A49" w:rsidRDefault="00FE0415" w:rsidP="00532E0A">
      <w:pPr>
        <w:pStyle w:val="Naslov2"/>
        <w:spacing w:before="0" w:line="288" w:lineRule="auto"/>
        <w:rPr>
          <w:rFonts w:ascii="Arial" w:hAnsi="Arial" w:cs="Arial"/>
        </w:rPr>
      </w:pPr>
      <w:bookmarkStart w:id="43" w:name="_Toc81379309"/>
      <w:r w:rsidRPr="00E03A49">
        <w:rPr>
          <w:rFonts w:ascii="Arial" w:hAnsi="Arial" w:cs="Arial"/>
        </w:rPr>
        <w:t>Analiza stroškov in potencialne koristi</w:t>
      </w:r>
      <w:bookmarkEnd w:id="43"/>
      <w:r w:rsidRPr="00E03A49">
        <w:rPr>
          <w:rFonts w:ascii="Arial" w:hAnsi="Arial" w:cs="Arial"/>
        </w:rPr>
        <w:t xml:space="preserve"> </w:t>
      </w:r>
    </w:p>
    <w:bookmarkEnd w:id="40"/>
    <w:p w14:paraId="01968AFC" w14:textId="465813AB" w:rsidR="00AA614B" w:rsidRPr="00E03A49" w:rsidRDefault="00AA614B" w:rsidP="00532E0A">
      <w:pPr>
        <w:spacing w:line="288" w:lineRule="auto"/>
        <w:rPr>
          <w:rFonts w:ascii="Arial" w:hAnsi="Arial" w:cs="Arial"/>
          <w:b/>
        </w:rPr>
      </w:pPr>
      <w:r w:rsidRPr="00E03A49">
        <w:rPr>
          <w:rFonts w:ascii="Arial" w:hAnsi="Arial" w:cs="Arial"/>
        </w:rPr>
        <w:t xml:space="preserve">Izdelovalec naloge mora izdelati oceno stroškov, ki naj vsebuje oceno vseh potrebnih elementov železniške infrastrukture in ostale morebitne </w:t>
      </w:r>
      <w:r w:rsidR="00F93B5E" w:rsidRPr="00E03A49">
        <w:rPr>
          <w:rFonts w:ascii="Arial" w:hAnsi="Arial" w:cs="Arial"/>
        </w:rPr>
        <w:t xml:space="preserve">predmetne </w:t>
      </w:r>
      <w:r w:rsidRPr="00E03A49">
        <w:rPr>
          <w:rFonts w:ascii="Arial" w:hAnsi="Arial" w:cs="Arial"/>
        </w:rPr>
        <w:t>infrastrukture. Investicijski stroški predstavljajo bistven kriterij za primerjavo ter posledično za vrednotenje med potencialnimi ukrepi.</w:t>
      </w:r>
      <w:r w:rsidRPr="00E03A49">
        <w:rPr>
          <w:rFonts w:ascii="Arial" w:hAnsi="Arial" w:cs="Arial"/>
          <w:b/>
        </w:rPr>
        <w:t xml:space="preserve"> </w:t>
      </w:r>
      <w:r w:rsidR="004B7135" w:rsidRPr="004B7135">
        <w:rPr>
          <w:rFonts w:ascii="Arial" w:hAnsi="Arial" w:cs="Arial"/>
        </w:rPr>
        <w:t>Pri analizi stroškov in potencialne koristi</w:t>
      </w:r>
      <w:r w:rsidR="004B7135">
        <w:rPr>
          <w:rFonts w:ascii="Arial" w:hAnsi="Arial" w:cs="Arial"/>
        </w:rPr>
        <w:t xml:space="preserve"> je potrebno upoštevati oz. izdelati glede na funkcionalno zaključene celote. </w:t>
      </w:r>
    </w:p>
    <w:p w14:paraId="31339ABA" w14:textId="69E37718" w:rsidR="00931AD0" w:rsidRPr="00E03A49" w:rsidRDefault="00931AD0" w:rsidP="00532E0A">
      <w:pPr>
        <w:spacing w:line="288" w:lineRule="auto"/>
        <w:rPr>
          <w:rFonts w:ascii="Arial" w:hAnsi="Arial" w:cs="Arial"/>
        </w:rPr>
      </w:pPr>
      <w:r w:rsidRPr="00E03A49">
        <w:rPr>
          <w:rFonts w:ascii="Arial" w:hAnsi="Arial" w:cs="Arial"/>
        </w:rPr>
        <w:t xml:space="preserve">Upoštevati je potrebno </w:t>
      </w:r>
      <w:bookmarkStart w:id="44" w:name="_Toc464567656"/>
      <w:r w:rsidRPr="00E03A49">
        <w:rPr>
          <w:rFonts w:ascii="Arial" w:hAnsi="Arial" w:cs="Arial"/>
        </w:rPr>
        <w:t>zmanjšanje CO</w:t>
      </w:r>
      <w:r w:rsidRPr="00E03A49">
        <w:rPr>
          <w:rFonts w:ascii="Arial" w:hAnsi="Arial" w:cs="Arial"/>
          <w:vertAlign w:val="subscript"/>
        </w:rPr>
        <w:t>2</w:t>
      </w:r>
      <w:r w:rsidRPr="00E03A49">
        <w:rPr>
          <w:rFonts w:ascii="Arial" w:hAnsi="Arial" w:cs="Arial"/>
        </w:rPr>
        <w:t xml:space="preserve"> in ostalih emisij, vključitev okoljskih stroškov glede na energetsko učinkovitost (količina CO</w:t>
      </w:r>
      <w:r w:rsidRPr="00E03A49">
        <w:rPr>
          <w:rFonts w:ascii="Arial" w:hAnsi="Arial" w:cs="Arial"/>
          <w:vertAlign w:val="subscript"/>
        </w:rPr>
        <w:t>2</w:t>
      </w:r>
      <w:r w:rsidRPr="00E03A49">
        <w:rPr>
          <w:rFonts w:ascii="Arial" w:hAnsi="Arial" w:cs="Arial"/>
        </w:rPr>
        <w:t>/pkm – potniški km) ter vrednotenje ukrepov; ki vključuje investicije infrastrukture in vozil, vzdrževanje, obratovanje in subvencije, učinek prihranka voznega časa za obstoječe potnike in zmanjšanje eksternih stroškov kot posledica preusmeritve potovanj iz ceste na železnico.</w:t>
      </w:r>
    </w:p>
    <w:p w14:paraId="075E90C9" w14:textId="77777777" w:rsidR="00AA614B" w:rsidRPr="00E03A49" w:rsidRDefault="00AA614B" w:rsidP="00532E0A">
      <w:pPr>
        <w:pStyle w:val="Alineja-tevilena"/>
        <w:numPr>
          <w:ilvl w:val="0"/>
          <w:numId w:val="0"/>
        </w:numPr>
        <w:spacing w:line="288" w:lineRule="auto"/>
        <w:ind w:left="644" w:hanging="360"/>
        <w:rPr>
          <w:rFonts w:ascii="Arial" w:hAnsi="Arial" w:cs="Arial"/>
          <w:szCs w:val="22"/>
        </w:rPr>
      </w:pPr>
    </w:p>
    <w:bookmarkEnd w:id="44"/>
    <w:p w14:paraId="364388BF" w14:textId="2F4BDC16" w:rsidR="00A976D3" w:rsidRPr="00E03A49" w:rsidRDefault="00AA614B" w:rsidP="00532E0A">
      <w:pPr>
        <w:spacing w:line="288" w:lineRule="auto"/>
        <w:rPr>
          <w:rFonts w:ascii="Arial" w:hAnsi="Arial" w:cs="Arial"/>
        </w:rPr>
      </w:pPr>
      <w:r w:rsidRPr="00E03A49">
        <w:rPr>
          <w:rFonts w:ascii="Arial" w:hAnsi="Arial" w:cs="Arial"/>
        </w:rPr>
        <w:t xml:space="preserve">Vse odločitve v sklopu naloge morajo temeljiti tudi na presoji učinkovitosti in izračunih pričakovanih učinkov glede na vložek (CBA analiza); ekonomska in finančna analiza. V vrednotenju je potrebno poleg direktnih učinkov vključiti še posredne (eksterne) koristi oziroma stroške, ki se opredelijo v </w:t>
      </w:r>
      <w:r w:rsidR="00020E4A" w:rsidRPr="00E03A49">
        <w:rPr>
          <w:rFonts w:ascii="Arial" w:hAnsi="Arial" w:cs="Arial"/>
        </w:rPr>
        <w:t xml:space="preserve">stroškovni </w:t>
      </w:r>
      <w:r w:rsidRPr="00E03A49">
        <w:rPr>
          <w:rFonts w:ascii="Arial" w:hAnsi="Arial" w:cs="Arial"/>
        </w:rPr>
        <w:t>obliki na osnovi rezultatov prometnega modeliranja.</w:t>
      </w:r>
      <w:r w:rsidR="00C65CF9" w:rsidRPr="00E03A49">
        <w:rPr>
          <w:rFonts w:ascii="Arial" w:hAnsi="Arial" w:cs="Arial"/>
        </w:rPr>
        <w:t xml:space="preserve"> </w:t>
      </w:r>
    </w:p>
    <w:p w14:paraId="5D4CAC1D" w14:textId="3970695C" w:rsidR="00AA614B" w:rsidRDefault="00AA614B" w:rsidP="00532E0A">
      <w:pPr>
        <w:spacing w:line="288" w:lineRule="auto"/>
        <w:rPr>
          <w:rFonts w:ascii="Arial" w:hAnsi="Arial" w:cs="Arial"/>
        </w:rPr>
      </w:pPr>
      <w:r w:rsidRPr="00E03A49">
        <w:rPr>
          <w:rFonts w:ascii="Arial" w:hAnsi="Arial" w:cs="Arial"/>
        </w:rPr>
        <w:t>Prav tako je potrebno v CBA analizi upoštevati</w:t>
      </w:r>
      <w:r w:rsidR="00D00267" w:rsidRPr="00E03A49">
        <w:rPr>
          <w:rFonts w:ascii="Arial" w:hAnsi="Arial" w:cs="Arial"/>
        </w:rPr>
        <w:t xml:space="preserve"> strošek voznih sredstev, </w:t>
      </w:r>
      <w:r w:rsidR="001F09FA" w:rsidRPr="00E03A49">
        <w:rPr>
          <w:rFonts w:ascii="Arial" w:hAnsi="Arial" w:cs="Arial"/>
        </w:rPr>
        <w:t>cene vozovnic ter</w:t>
      </w:r>
      <w:r w:rsidRPr="00E03A49">
        <w:rPr>
          <w:rFonts w:ascii="Arial" w:hAnsi="Arial" w:cs="Arial"/>
        </w:rPr>
        <w:t xml:space="preserve"> obseg subvencij in kompenzacij za JPP</w:t>
      </w:r>
      <w:r w:rsidR="00F726A3">
        <w:rPr>
          <w:rFonts w:ascii="Arial" w:hAnsi="Arial" w:cs="Arial"/>
        </w:rPr>
        <w:t xml:space="preserve">, </w:t>
      </w:r>
      <w:r w:rsidR="00F726A3" w:rsidRPr="00F726A3">
        <w:rPr>
          <w:rFonts w:ascii="Arial" w:hAnsi="Arial" w:cs="Arial"/>
        </w:rPr>
        <w:t>ugotoviti kolikšen potencial potnikov je potreben, da je</w:t>
      </w:r>
      <w:r w:rsidR="00F726A3">
        <w:rPr>
          <w:rFonts w:ascii="Arial" w:hAnsi="Arial" w:cs="Arial"/>
        </w:rPr>
        <w:t xml:space="preserve"> železniška povezava upravičena …</w:t>
      </w:r>
    </w:p>
    <w:p w14:paraId="2886B2AF" w14:textId="77777777" w:rsidR="00F726A3" w:rsidRPr="00E03A49" w:rsidRDefault="00F726A3" w:rsidP="00532E0A">
      <w:pPr>
        <w:spacing w:line="288" w:lineRule="auto"/>
        <w:rPr>
          <w:rFonts w:ascii="Arial" w:hAnsi="Arial" w:cs="Arial"/>
        </w:rPr>
      </w:pPr>
    </w:p>
    <w:p w14:paraId="6173AE99" w14:textId="77777777" w:rsidR="00AA614B" w:rsidRPr="00E03A49" w:rsidRDefault="00AA614B" w:rsidP="00532E0A">
      <w:pPr>
        <w:spacing w:line="288" w:lineRule="auto"/>
        <w:rPr>
          <w:rFonts w:ascii="Arial" w:eastAsia="Arial" w:hAnsi="Arial" w:cs="Arial"/>
        </w:rPr>
      </w:pPr>
      <w:r w:rsidRPr="00E03A49">
        <w:rPr>
          <w:rFonts w:ascii="Arial" w:hAnsi="Arial" w:cs="Arial"/>
        </w:rPr>
        <w:t xml:space="preserve">Kot obdobje za izdelavo vrednotenja se upošteva doba izvedbe in obratovanje investicije. </w:t>
      </w:r>
      <w:r w:rsidRPr="00E03A49">
        <w:rPr>
          <w:rFonts w:ascii="Arial" w:hAnsi="Arial" w:cs="Arial"/>
          <w:bCs/>
          <w:lang w:eastAsia="sl-SI"/>
        </w:rPr>
        <w:t>Za prometne obremenitve cestnega omrežja in števila potovanj z železnico se izdela analiza občutljivosti, ki definira in upošteva kritične spremenljivke/parametre, ki vplivajo na koristi/stroške.</w:t>
      </w:r>
    </w:p>
    <w:p w14:paraId="2DFE0A29" w14:textId="77777777" w:rsidR="00AA614B" w:rsidRPr="00E03A49" w:rsidRDefault="00AA614B" w:rsidP="00532E0A">
      <w:pPr>
        <w:spacing w:line="288" w:lineRule="auto"/>
        <w:rPr>
          <w:rFonts w:ascii="Arial" w:hAnsi="Arial" w:cs="Arial"/>
        </w:rPr>
      </w:pPr>
      <w:r w:rsidRPr="00E03A49">
        <w:rPr>
          <w:rFonts w:ascii="Arial" w:hAnsi="Arial" w:cs="Arial"/>
        </w:rPr>
        <w:t xml:space="preserve"> </w:t>
      </w:r>
    </w:p>
    <w:p w14:paraId="05D893ED" w14:textId="77777777" w:rsidR="00AA614B" w:rsidRPr="00E03A49" w:rsidRDefault="00AA614B" w:rsidP="00532E0A">
      <w:pPr>
        <w:spacing w:line="288" w:lineRule="auto"/>
        <w:rPr>
          <w:rFonts w:ascii="Arial" w:hAnsi="Arial" w:cs="Arial"/>
        </w:rPr>
      </w:pPr>
      <w:r w:rsidRPr="00E03A49">
        <w:rPr>
          <w:rFonts w:ascii="Arial" w:hAnsi="Arial" w:cs="Arial"/>
        </w:rPr>
        <w:t>Pri ekonomski in finančni analizi je potrebno upoštevati določila podzakonskih aktov, ki veljajo za izdelavo investicijske dokumentacije v RS. Ekonomsko vrednotenje je potrebno izdelati skladno z navodili Evropske komisije, in sicer:</w:t>
      </w:r>
    </w:p>
    <w:p w14:paraId="60AF9415" w14:textId="77777777" w:rsidR="00AA614B" w:rsidRPr="00E03A49" w:rsidRDefault="00AA614B"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Guide to cost-benefit analysis of investment projects, Final Report, EC DG Regional Policy, December 2014;  </w:t>
      </w:r>
    </w:p>
    <w:p w14:paraId="2E52CBF6" w14:textId="35E72092" w:rsidR="00AB7967" w:rsidRPr="00E03A49" w:rsidRDefault="00AB7967" w:rsidP="00AB7967">
      <w:pPr>
        <w:pStyle w:val="Odstavekseznama"/>
        <w:numPr>
          <w:ilvl w:val="0"/>
          <w:numId w:val="13"/>
        </w:numPr>
        <w:spacing w:line="288" w:lineRule="auto"/>
        <w:rPr>
          <w:rFonts w:ascii="Arial" w:hAnsi="Arial" w:cs="Arial"/>
          <w:szCs w:val="22"/>
        </w:rPr>
      </w:pPr>
      <w:r w:rsidRPr="00E03A49">
        <w:rPr>
          <w:rFonts w:ascii="Arial" w:hAnsi="Arial" w:cs="Arial"/>
          <w:szCs w:val="22"/>
        </w:rPr>
        <w:t>Update on Handbook on external cost of transport, Evropska komisija, 2019;</w:t>
      </w:r>
    </w:p>
    <w:p w14:paraId="47F5AC99" w14:textId="77777777" w:rsidR="00AA614B" w:rsidRPr="00E03A49" w:rsidRDefault="00AA614B" w:rsidP="00532E0A">
      <w:pPr>
        <w:pStyle w:val="Odstavekseznama"/>
        <w:numPr>
          <w:ilvl w:val="0"/>
          <w:numId w:val="13"/>
        </w:numPr>
        <w:spacing w:line="288" w:lineRule="auto"/>
        <w:rPr>
          <w:rFonts w:ascii="Arial" w:hAnsi="Arial" w:cs="Arial"/>
          <w:szCs w:val="22"/>
        </w:rPr>
      </w:pPr>
      <w:r w:rsidRPr="00E03A49">
        <w:rPr>
          <w:rFonts w:ascii="Arial" w:hAnsi="Arial" w:cs="Arial"/>
          <w:szCs w:val="22"/>
        </w:rPr>
        <w:lastRenderedPageBreak/>
        <w:t xml:space="preserve">Metodologijo za izvedbo analize stroškov in korist iz Izvedbene uredbe Komisije (EU) 2015/207 (Priloga III) in pravili stroke. </w:t>
      </w:r>
    </w:p>
    <w:p w14:paraId="7B7F081B" w14:textId="0573179B" w:rsidR="00AA614B" w:rsidRPr="00E03A49" w:rsidRDefault="00AA614B" w:rsidP="00532E0A">
      <w:pPr>
        <w:spacing w:line="288" w:lineRule="auto"/>
        <w:rPr>
          <w:rFonts w:ascii="Arial" w:hAnsi="Arial" w:cs="Arial"/>
          <w:w w:val="105"/>
        </w:rPr>
      </w:pPr>
    </w:p>
    <w:p w14:paraId="737313CB" w14:textId="77777777" w:rsidR="00AA614B" w:rsidRPr="00E03A49" w:rsidRDefault="00AA614B" w:rsidP="00532E0A">
      <w:pPr>
        <w:pStyle w:val="Naslov2"/>
        <w:spacing w:before="0" w:line="288" w:lineRule="auto"/>
        <w:rPr>
          <w:rFonts w:ascii="Arial" w:hAnsi="Arial" w:cs="Arial"/>
        </w:rPr>
      </w:pPr>
      <w:bookmarkStart w:id="45" w:name="_Toc26421399"/>
      <w:bookmarkStart w:id="46" w:name="_Toc81379310"/>
      <w:r w:rsidRPr="00E03A49">
        <w:rPr>
          <w:rFonts w:ascii="Arial" w:hAnsi="Arial" w:cs="Arial"/>
        </w:rPr>
        <w:t>Plan implementacije s komunikacijskim načrtom</w:t>
      </w:r>
      <w:bookmarkEnd w:id="45"/>
      <w:bookmarkEnd w:id="46"/>
    </w:p>
    <w:p w14:paraId="311ABE8B" w14:textId="77777777" w:rsidR="00AA614B" w:rsidRPr="00E03A49" w:rsidRDefault="00AA614B" w:rsidP="00532E0A">
      <w:pPr>
        <w:spacing w:line="288" w:lineRule="auto"/>
        <w:rPr>
          <w:rFonts w:ascii="Arial" w:hAnsi="Arial" w:cs="Arial"/>
        </w:rPr>
      </w:pPr>
      <w:r w:rsidRPr="00E03A49">
        <w:rPr>
          <w:rFonts w:ascii="Arial" w:hAnsi="Arial" w:cs="Arial"/>
        </w:rPr>
        <w:t>V okviru naloge je potrebno izdelati sledeče:</w:t>
      </w:r>
    </w:p>
    <w:p w14:paraId="6A0CA712" w14:textId="78671FC8" w:rsidR="00AA614B" w:rsidRPr="00E03A49" w:rsidRDefault="00AA614B" w:rsidP="00532E0A">
      <w:pPr>
        <w:pStyle w:val="Odstavekseznama"/>
        <w:numPr>
          <w:ilvl w:val="0"/>
          <w:numId w:val="13"/>
        </w:numPr>
        <w:spacing w:line="288" w:lineRule="auto"/>
        <w:rPr>
          <w:rFonts w:ascii="Arial" w:hAnsi="Arial" w:cs="Arial"/>
          <w:szCs w:val="22"/>
        </w:rPr>
      </w:pPr>
      <w:r w:rsidRPr="00E03A49">
        <w:rPr>
          <w:rFonts w:ascii="Arial" w:hAnsi="Arial" w:cs="Arial"/>
          <w:szCs w:val="22"/>
        </w:rPr>
        <w:t>oceno možne časovne dinamike implementacije ob upoštevanju ugotovitev oz. rezultatov strokovnih podlag;</w:t>
      </w:r>
    </w:p>
    <w:p w14:paraId="02724FCF" w14:textId="0856A23F" w:rsidR="00AA614B" w:rsidRPr="00E03A49" w:rsidRDefault="00AA614B" w:rsidP="006A04C2">
      <w:pPr>
        <w:pStyle w:val="Odstavekseznama"/>
        <w:numPr>
          <w:ilvl w:val="0"/>
          <w:numId w:val="13"/>
        </w:numPr>
        <w:spacing w:line="288" w:lineRule="auto"/>
        <w:rPr>
          <w:rFonts w:ascii="Arial" w:hAnsi="Arial" w:cs="Arial"/>
          <w:szCs w:val="22"/>
        </w:rPr>
      </w:pPr>
      <w:r w:rsidRPr="00E03A49">
        <w:rPr>
          <w:rFonts w:ascii="Arial" w:hAnsi="Arial" w:cs="Arial"/>
          <w:szCs w:val="22"/>
        </w:rPr>
        <w:t xml:space="preserve">način realizacije </w:t>
      </w:r>
      <w:r w:rsidR="006A04C2" w:rsidRPr="006A04C2">
        <w:rPr>
          <w:rFonts w:ascii="Arial" w:hAnsi="Arial" w:cs="Arial"/>
          <w:szCs w:val="22"/>
        </w:rPr>
        <w:t>vzpostavitve konkurenčne železniške povezave skozi Slovenijo v smereh TEN-T in RFC koridorjev, kot del mednarodnega omrežja prog za visoke hitrosti</w:t>
      </w:r>
      <w:r w:rsidR="00B16527" w:rsidRPr="00E03A49">
        <w:rPr>
          <w:rFonts w:ascii="Arial" w:eastAsia="TimesNewRomanOOEnc" w:hAnsi="Arial" w:cs="Arial"/>
          <w:szCs w:val="22"/>
          <w:vertAlign w:val="superscript"/>
        </w:rPr>
        <w:footnoteReference w:id="56"/>
      </w:r>
      <w:r w:rsidRPr="00E03A49">
        <w:rPr>
          <w:rFonts w:ascii="Arial" w:hAnsi="Arial" w:cs="Arial"/>
          <w:szCs w:val="22"/>
        </w:rPr>
        <w:t xml:space="preserve">; </w:t>
      </w:r>
    </w:p>
    <w:p w14:paraId="58490520" w14:textId="1A1CF13D" w:rsidR="00A17CE7" w:rsidRPr="00E03A49" w:rsidRDefault="00A17CE7" w:rsidP="00532E0A">
      <w:pPr>
        <w:pStyle w:val="Odstavekseznama"/>
        <w:numPr>
          <w:ilvl w:val="0"/>
          <w:numId w:val="13"/>
        </w:numPr>
        <w:spacing w:line="288" w:lineRule="auto"/>
        <w:rPr>
          <w:rFonts w:ascii="Arial" w:hAnsi="Arial" w:cs="Arial"/>
          <w:szCs w:val="22"/>
        </w:rPr>
      </w:pPr>
      <w:r w:rsidRPr="00E03A49">
        <w:rPr>
          <w:rFonts w:ascii="Arial" w:hAnsi="Arial" w:cs="Arial"/>
          <w:szCs w:val="22"/>
        </w:rPr>
        <w:t xml:space="preserve">priprava </w:t>
      </w:r>
      <w:r w:rsidR="00AA614B" w:rsidRPr="00E03A49">
        <w:rPr>
          <w:rFonts w:ascii="Arial" w:hAnsi="Arial" w:cs="Arial"/>
          <w:szCs w:val="22"/>
        </w:rPr>
        <w:t>komunikacijsk</w:t>
      </w:r>
      <w:r w:rsidRPr="00E03A49">
        <w:rPr>
          <w:rFonts w:ascii="Arial" w:hAnsi="Arial" w:cs="Arial"/>
          <w:szCs w:val="22"/>
        </w:rPr>
        <w:t>ega</w:t>
      </w:r>
      <w:r w:rsidR="00AA614B" w:rsidRPr="00E03A49">
        <w:rPr>
          <w:rFonts w:ascii="Arial" w:hAnsi="Arial" w:cs="Arial"/>
          <w:szCs w:val="22"/>
        </w:rPr>
        <w:t xml:space="preserve"> načrt</w:t>
      </w:r>
      <w:r w:rsidRPr="00E03A49">
        <w:rPr>
          <w:rFonts w:ascii="Arial" w:hAnsi="Arial" w:cs="Arial"/>
          <w:szCs w:val="22"/>
        </w:rPr>
        <w:t>a in časovnice</w:t>
      </w:r>
      <w:r w:rsidR="00AA614B" w:rsidRPr="00E03A49">
        <w:rPr>
          <w:rFonts w:ascii="Arial" w:hAnsi="Arial" w:cs="Arial"/>
          <w:szCs w:val="22"/>
        </w:rPr>
        <w:t xml:space="preserve"> za promocijo uporabe železniškega prevoza</w:t>
      </w:r>
      <w:r w:rsidRPr="00E03A49">
        <w:rPr>
          <w:rFonts w:ascii="Arial" w:hAnsi="Arial" w:cs="Arial"/>
          <w:szCs w:val="22"/>
        </w:rPr>
        <w:t>:</w:t>
      </w:r>
    </w:p>
    <w:p w14:paraId="466994BD"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določitev komunikacijskih ciljev</w:t>
      </w:r>
    </w:p>
    <w:p w14:paraId="5B7BF285"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določitev ciljnih skupin</w:t>
      </w:r>
    </w:p>
    <w:p w14:paraId="3D13CCAE"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določitev komunikacijske skupine oziroma glavnega govorca/govorcev</w:t>
      </w:r>
    </w:p>
    <w:p w14:paraId="3BA00C6C"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predlagane oblike komunikacije za promocijo konkurenčne proge</w:t>
      </w:r>
    </w:p>
    <w:p w14:paraId="06096394"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priprava temeljnih sporočil</w:t>
      </w:r>
    </w:p>
    <w:p w14:paraId="313DDE29" w14:textId="77777777"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 xml:space="preserve">komunikacijsko orodje in kanali: </w:t>
      </w:r>
    </w:p>
    <w:p w14:paraId="586C1361" w14:textId="77777777" w:rsidR="00A17CE7" w:rsidRPr="00E03A49" w:rsidRDefault="00A17CE7" w:rsidP="00532E0A">
      <w:pPr>
        <w:pStyle w:val="Odstavekseznama"/>
        <w:numPr>
          <w:ilvl w:val="0"/>
          <w:numId w:val="24"/>
        </w:numPr>
        <w:spacing w:line="288" w:lineRule="auto"/>
        <w:rPr>
          <w:rFonts w:ascii="Arial" w:hAnsi="Arial" w:cs="Arial"/>
          <w:szCs w:val="22"/>
        </w:rPr>
      </w:pPr>
      <w:r w:rsidRPr="00E03A49">
        <w:rPr>
          <w:rFonts w:ascii="Arial" w:hAnsi="Arial" w:cs="Arial"/>
          <w:szCs w:val="22"/>
        </w:rPr>
        <w:t>stiki s mediji</w:t>
      </w:r>
    </w:p>
    <w:p w14:paraId="6E20CB19" w14:textId="77777777" w:rsidR="00A17CE7" w:rsidRPr="00E03A49" w:rsidRDefault="00A17CE7" w:rsidP="00532E0A">
      <w:pPr>
        <w:pStyle w:val="Odstavekseznama"/>
        <w:numPr>
          <w:ilvl w:val="0"/>
          <w:numId w:val="24"/>
        </w:numPr>
        <w:spacing w:line="288" w:lineRule="auto"/>
        <w:rPr>
          <w:rFonts w:ascii="Arial" w:hAnsi="Arial" w:cs="Arial"/>
          <w:szCs w:val="22"/>
        </w:rPr>
      </w:pPr>
      <w:r w:rsidRPr="00E03A49">
        <w:rPr>
          <w:rFonts w:ascii="Arial" w:hAnsi="Arial" w:cs="Arial"/>
          <w:szCs w:val="22"/>
        </w:rPr>
        <w:t>socialna omrežja</w:t>
      </w:r>
    </w:p>
    <w:p w14:paraId="44F9A4D4" w14:textId="72F2F7FE" w:rsidR="00A17CE7" w:rsidRPr="00E03A49" w:rsidRDefault="00A17CE7" w:rsidP="00532E0A">
      <w:pPr>
        <w:pStyle w:val="Odstavekseznama"/>
        <w:numPr>
          <w:ilvl w:val="0"/>
          <w:numId w:val="24"/>
        </w:numPr>
        <w:spacing w:line="288" w:lineRule="auto"/>
        <w:rPr>
          <w:rFonts w:ascii="Arial" w:hAnsi="Arial" w:cs="Arial"/>
          <w:szCs w:val="22"/>
        </w:rPr>
      </w:pPr>
      <w:r w:rsidRPr="00E03A49">
        <w:rPr>
          <w:rFonts w:ascii="Arial" w:hAnsi="Arial" w:cs="Arial"/>
          <w:szCs w:val="22"/>
        </w:rPr>
        <w:t>organizacija novinarske konference in morebitnih ostalih predlaganih promocijskih dogodkov (npr. na postajah, šolah, mestnih središčih,...)</w:t>
      </w:r>
    </w:p>
    <w:p w14:paraId="6E1D5402" w14:textId="61BBAF7C" w:rsidR="00A17CE7" w:rsidRPr="00E03A49" w:rsidRDefault="00A17CE7" w:rsidP="00532E0A">
      <w:pPr>
        <w:pStyle w:val="Odstavekseznama"/>
        <w:spacing w:line="288" w:lineRule="auto"/>
        <w:rPr>
          <w:rFonts w:ascii="Arial" w:hAnsi="Arial" w:cs="Arial"/>
          <w:szCs w:val="22"/>
        </w:rPr>
      </w:pPr>
      <w:r w:rsidRPr="00E03A49">
        <w:rPr>
          <w:rFonts w:ascii="Arial" w:hAnsi="Arial" w:cs="Arial"/>
          <w:szCs w:val="22"/>
        </w:rPr>
        <w:t>•</w:t>
      </w:r>
      <w:r w:rsidRPr="00E03A49">
        <w:rPr>
          <w:rFonts w:ascii="Arial" w:hAnsi="Arial" w:cs="Arial"/>
          <w:szCs w:val="22"/>
        </w:rPr>
        <w:tab/>
        <w:t>priprava</w:t>
      </w:r>
      <w:r w:rsidR="00D463DE" w:rsidRPr="00E03A49">
        <w:rPr>
          <w:rFonts w:ascii="Arial" w:hAnsi="Arial" w:cs="Arial"/>
          <w:szCs w:val="22"/>
        </w:rPr>
        <w:t>, oblikovanje, izdelava</w:t>
      </w:r>
      <w:r w:rsidRPr="00E03A49">
        <w:rPr>
          <w:rFonts w:ascii="Arial" w:hAnsi="Arial" w:cs="Arial"/>
          <w:szCs w:val="22"/>
        </w:rPr>
        <w:t xml:space="preserve"> </w:t>
      </w:r>
      <w:r w:rsidR="00D463DE" w:rsidRPr="00E03A49">
        <w:rPr>
          <w:rFonts w:ascii="Arial" w:hAnsi="Arial" w:cs="Arial"/>
          <w:szCs w:val="22"/>
        </w:rPr>
        <w:t xml:space="preserve">in postavitev </w:t>
      </w:r>
      <w:r w:rsidRPr="00E03A49">
        <w:rPr>
          <w:rFonts w:ascii="Arial" w:hAnsi="Arial" w:cs="Arial"/>
          <w:szCs w:val="22"/>
        </w:rPr>
        <w:t xml:space="preserve">promocijskih gradiv: </w:t>
      </w:r>
    </w:p>
    <w:p w14:paraId="7E6AC45E" w14:textId="752CB16B" w:rsidR="00A17CE7" w:rsidRPr="00E03A49" w:rsidRDefault="00A17CE7" w:rsidP="006A04C2">
      <w:pPr>
        <w:pStyle w:val="Odstavekseznama"/>
        <w:numPr>
          <w:ilvl w:val="0"/>
          <w:numId w:val="25"/>
        </w:numPr>
        <w:spacing w:line="288" w:lineRule="auto"/>
        <w:rPr>
          <w:rFonts w:ascii="Arial" w:hAnsi="Arial" w:cs="Arial"/>
          <w:szCs w:val="22"/>
        </w:rPr>
      </w:pPr>
      <w:r w:rsidRPr="00E03A49">
        <w:rPr>
          <w:rFonts w:ascii="Arial" w:hAnsi="Arial" w:cs="Arial"/>
          <w:szCs w:val="22"/>
        </w:rPr>
        <w:t xml:space="preserve">vizualizacija prikaza procesa obratovanja in uporabe </w:t>
      </w:r>
      <w:r w:rsidR="006A04C2" w:rsidRPr="006A04C2">
        <w:rPr>
          <w:rFonts w:ascii="Arial" w:hAnsi="Arial" w:cs="Arial"/>
          <w:szCs w:val="22"/>
        </w:rPr>
        <w:t xml:space="preserve">konkurenčne železniške povezave skozi Slovenijo v smereh TEN-T in RFC koridorjev, kot del mednarodnega </w:t>
      </w:r>
      <w:r w:rsidR="006A04C2">
        <w:rPr>
          <w:rFonts w:ascii="Arial" w:hAnsi="Arial" w:cs="Arial"/>
          <w:szCs w:val="22"/>
        </w:rPr>
        <w:t>omrežja prog za visoke hitrosti</w:t>
      </w:r>
      <w:r w:rsidR="00B16527" w:rsidRPr="00E03A49">
        <w:rPr>
          <w:rFonts w:ascii="Arial" w:eastAsia="TimesNewRomanOOEnc" w:hAnsi="Arial" w:cs="Arial"/>
          <w:szCs w:val="22"/>
          <w:vertAlign w:val="superscript"/>
        </w:rPr>
        <w:footnoteReference w:id="57"/>
      </w:r>
      <w:r w:rsidR="00D463DE" w:rsidRPr="00E03A49">
        <w:rPr>
          <w:rFonts w:ascii="Arial" w:hAnsi="Arial" w:cs="Arial"/>
          <w:szCs w:val="22"/>
        </w:rPr>
        <w:t>,</w:t>
      </w:r>
    </w:p>
    <w:p w14:paraId="51534428" w14:textId="4C31A353" w:rsidR="00A17CE7" w:rsidRPr="00E03A49" w:rsidRDefault="00D463DE" w:rsidP="00532E0A">
      <w:pPr>
        <w:pStyle w:val="Odstavekseznama"/>
        <w:numPr>
          <w:ilvl w:val="0"/>
          <w:numId w:val="25"/>
        </w:numPr>
        <w:spacing w:line="288" w:lineRule="auto"/>
        <w:rPr>
          <w:rFonts w:ascii="Arial" w:hAnsi="Arial" w:cs="Arial"/>
          <w:szCs w:val="22"/>
        </w:rPr>
      </w:pPr>
      <w:r w:rsidRPr="00E03A49">
        <w:rPr>
          <w:rFonts w:ascii="Arial" w:hAnsi="Arial" w:cs="Arial"/>
          <w:szCs w:val="22"/>
        </w:rPr>
        <w:t xml:space="preserve">priprava, oblikovanje, izdelava </w:t>
      </w:r>
      <w:r w:rsidR="00A17CE7" w:rsidRPr="00E03A49">
        <w:rPr>
          <w:rFonts w:ascii="Arial" w:hAnsi="Arial" w:cs="Arial"/>
          <w:szCs w:val="22"/>
        </w:rPr>
        <w:t xml:space="preserve">predloga promocijske brošure in </w:t>
      </w:r>
      <w:r w:rsidRPr="00E03A49">
        <w:rPr>
          <w:rFonts w:ascii="Arial" w:hAnsi="Arial" w:cs="Arial"/>
          <w:szCs w:val="22"/>
        </w:rPr>
        <w:t xml:space="preserve">priprava, oblikovanje, izdelava ter postavitev </w:t>
      </w:r>
      <w:r w:rsidR="00A17CE7" w:rsidRPr="00E03A49">
        <w:rPr>
          <w:rFonts w:ascii="Arial" w:hAnsi="Arial" w:cs="Arial"/>
          <w:szCs w:val="22"/>
        </w:rPr>
        <w:t>jumbo pla</w:t>
      </w:r>
      <w:r w:rsidR="00CE7F1B" w:rsidRPr="00E03A49">
        <w:rPr>
          <w:rFonts w:ascii="Arial" w:hAnsi="Arial" w:cs="Arial"/>
          <w:szCs w:val="22"/>
        </w:rPr>
        <w:t>katov</w:t>
      </w:r>
      <w:r w:rsidRPr="00E03A49">
        <w:rPr>
          <w:rFonts w:ascii="Arial" w:hAnsi="Arial" w:cs="Arial"/>
          <w:szCs w:val="22"/>
        </w:rPr>
        <w:t xml:space="preserve">, </w:t>
      </w:r>
    </w:p>
    <w:p w14:paraId="7F6A25EF" w14:textId="2CBD5AAA" w:rsidR="00A17CE7" w:rsidRPr="00E03A49" w:rsidRDefault="00A17CE7" w:rsidP="00532E0A">
      <w:pPr>
        <w:pStyle w:val="Odstavekseznama"/>
        <w:numPr>
          <w:ilvl w:val="0"/>
          <w:numId w:val="25"/>
        </w:numPr>
        <w:spacing w:line="288" w:lineRule="auto"/>
        <w:rPr>
          <w:rFonts w:ascii="Arial" w:hAnsi="Arial" w:cs="Arial"/>
          <w:szCs w:val="22"/>
        </w:rPr>
      </w:pPr>
      <w:r w:rsidRPr="00E03A49">
        <w:rPr>
          <w:rFonts w:ascii="Arial" w:hAnsi="Arial" w:cs="Arial"/>
          <w:szCs w:val="22"/>
        </w:rPr>
        <w:t>priprava vprašanj in odgovorov za novinarsk</w:t>
      </w:r>
      <w:r w:rsidR="00CE7F1B" w:rsidRPr="00E03A49">
        <w:rPr>
          <w:rFonts w:ascii="Arial" w:hAnsi="Arial" w:cs="Arial"/>
          <w:szCs w:val="22"/>
        </w:rPr>
        <w:t>e</w:t>
      </w:r>
      <w:r w:rsidRPr="00E03A49">
        <w:rPr>
          <w:rFonts w:ascii="Arial" w:hAnsi="Arial" w:cs="Arial"/>
          <w:szCs w:val="22"/>
        </w:rPr>
        <w:t xml:space="preserve"> konferenc</w:t>
      </w:r>
      <w:r w:rsidR="00CE7F1B" w:rsidRPr="00E03A49">
        <w:rPr>
          <w:rFonts w:ascii="Arial" w:hAnsi="Arial" w:cs="Arial"/>
          <w:szCs w:val="22"/>
        </w:rPr>
        <w:t>e</w:t>
      </w:r>
      <w:r w:rsidRPr="00E03A49">
        <w:rPr>
          <w:rFonts w:ascii="Arial" w:hAnsi="Arial" w:cs="Arial"/>
          <w:szCs w:val="22"/>
        </w:rPr>
        <w:t xml:space="preserve"> in ostala komuniciranja z javnostjo.</w:t>
      </w:r>
    </w:p>
    <w:p w14:paraId="64BCBF09" w14:textId="58895530" w:rsidR="00E25CB3" w:rsidRPr="00E03A49" w:rsidRDefault="00E25CB3" w:rsidP="00532E0A">
      <w:pPr>
        <w:spacing w:line="288" w:lineRule="auto"/>
        <w:rPr>
          <w:rFonts w:ascii="Arial" w:hAnsi="Arial" w:cs="Arial"/>
        </w:rPr>
      </w:pPr>
    </w:p>
    <w:p w14:paraId="379C34DD" w14:textId="77777777" w:rsidR="004F3537" w:rsidRPr="00E03A49" w:rsidRDefault="004F3537" w:rsidP="004F3537">
      <w:pPr>
        <w:pStyle w:val="Pripombabesedilo"/>
        <w:spacing w:line="288" w:lineRule="auto"/>
        <w:rPr>
          <w:rFonts w:ascii="Arial" w:hAnsi="Arial" w:cs="Arial"/>
          <w:b/>
          <w:bCs/>
          <w:sz w:val="22"/>
          <w:szCs w:val="22"/>
        </w:rPr>
      </w:pPr>
      <w:r w:rsidRPr="00E03A49">
        <w:rPr>
          <w:rFonts w:ascii="Arial" w:hAnsi="Arial" w:cs="Arial"/>
          <w:b/>
          <w:bCs/>
          <w:sz w:val="22"/>
          <w:szCs w:val="22"/>
        </w:rPr>
        <w:t>Komunikacijski opomnik</w:t>
      </w:r>
    </w:p>
    <w:p w14:paraId="7EA4C0B2" w14:textId="77777777" w:rsidR="004F3537" w:rsidRPr="00E03A49" w:rsidRDefault="004F3537" w:rsidP="004F3537">
      <w:pPr>
        <w:spacing w:line="288" w:lineRule="auto"/>
        <w:rPr>
          <w:rFonts w:ascii="Arial" w:hAnsi="Arial" w:cs="Arial"/>
        </w:rPr>
      </w:pPr>
      <w:r w:rsidRPr="00E03A49">
        <w:rPr>
          <w:rFonts w:ascii="Arial" w:hAnsi="Arial" w:cs="Arial"/>
        </w:rPr>
        <w:t xml:space="preserve">Komunikacijski opomnik mora vsebovati ključne podatke, rezultate in ugotovitve (tabelarične in grafične prikaze, opisi in pojasnila), kot podlaga za vodstveno in strateško odločanje (v smislu Executive summary); ki vsebuje Predmet obravnave, Analitično metodo, Ugotovitve, Zaključki, Priporočila, Omejitve poročila… </w:t>
      </w:r>
      <w:r w:rsidRPr="00E03A49">
        <w:rPr>
          <w:rFonts w:ascii="Arial" w:eastAsia="TimesNewRomanOOEnc" w:hAnsi="Arial" w:cs="Arial"/>
          <w:vertAlign w:val="superscript"/>
        </w:rPr>
        <w:footnoteReference w:id="58"/>
      </w:r>
      <w:r w:rsidRPr="00E03A49">
        <w:rPr>
          <w:rFonts w:ascii="Arial" w:hAnsi="Arial" w:cs="Arial"/>
        </w:rPr>
        <w:t xml:space="preserve">  </w:t>
      </w:r>
    </w:p>
    <w:p w14:paraId="118178A2" w14:textId="77777777" w:rsidR="004F3537" w:rsidRPr="00E03A49" w:rsidRDefault="004F3537" w:rsidP="004F3537">
      <w:pPr>
        <w:pStyle w:val="Pripombabesedilo"/>
        <w:spacing w:line="288" w:lineRule="auto"/>
        <w:rPr>
          <w:rFonts w:ascii="Arial" w:hAnsi="Arial" w:cs="Arial"/>
          <w:sz w:val="22"/>
          <w:szCs w:val="22"/>
          <w:highlight w:val="yellow"/>
        </w:rPr>
      </w:pPr>
    </w:p>
    <w:p w14:paraId="2EFD9E04" w14:textId="77777777" w:rsidR="004F3537" w:rsidRPr="00E03A49" w:rsidRDefault="004F3537" w:rsidP="004F3537">
      <w:pPr>
        <w:pStyle w:val="Pripombabesedilo"/>
        <w:spacing w:line="288" w:lineRule="auto"/>
        <w:rPr>
          <w:rFonts w:ascii="Arial" w:hAnsi="Arial" w:cs="Arial"/>
          <w:bCs/>
          <w:sz w:val="22"/>
          <w:szCs w:val="22"/>
        </w:rPr>
      </w:pPr>
      <w:r w:rsidRPr="00E03A49">
        <w:rPr>
          <w:rFonts w:ascii="Arial" w:hAnsi="Arial" w:cs="Arial"/>
          <w:bCs/>
          <w:sz w:val="22"/>
          <w:szCs w:val="22"/>
        </w:rPr>
        <w:lastRenderedPageBreak/>
        <w:t xml:space="preserve">Zraven tega je potrebno pripraviti </w:t>
      </w:r>
      <w:r w:rsidRPr="00E03A49">
        <w:rPr>
          <w:rFonts w:ascii="Arial" w:eastAsia="TimesNewRomanOOEnc" w:hAnsi="Arial" w:cs="Arial"/>
          <w:sz w:val="22"/>
          <w:szCs w:val="22"/>
          <w:vertAlign w:val="superscript"/>
        </w:rPr>
        <w:footnoteReference w:id="59"/>
      </w:r>
      <w:r w:rsidRPr="00E03A49">
        <w:rPr>
          <w:rFonts w:ascii="Arial" w:hAnsi="Arial" w:cs="Arial"/>
          <w:bCs/>
          <w:sz w:val="22"/>
          <w:szCs w:val="22"/>
        </w:rPr>
        <w:t xml:space="preserve"> odgovore za novinarska vprašanja, konference in ostala komuniciranja z javnostjo ter odgovore na vprašanja državnih institucij in organov, itd., kot na primer:</w:t>
      </w:r>
    </w:p>
    <w:p w14:paraId="421BF702" w14:textId="55F79ED3" w:rsidR="004F3537" w:rsidRPr="00E03A49" w:rsidRDefault="004F3537"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Kakšna je ocena investicije na infrastrukturnem delu ?</w:t>
      </w:r>
    </w:p>
    <w:p w14:paraId="26A8B65F" w14:textId="03934145" w:rsidR="00102904" w:rsidRPr="00E03A49" w:rsidRDefault="00102904"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Kakšen sistem napetosti vozne mreže JŽI je predviden ?</w:t>
      </w:r>
    </w:p>
    <w:p w14:paraId="319DB604" w14:textId="29C77015" w:rsidR="00C0212C" w:rsidRPr="00E03A49" w:rsidRDefault="00C0212C"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 xml:space="preserve">Kakšne so možnosti za alternativne načine oz. alternativne pogonske vire, npr. vodik…ipd. ? </w:t>
      </w:r>
    </w:p>
    <w:p w14:paraId="45DFDA4C" w14:textId="4960B4D1" w:rsidR="004F3537" w:rsidRPr="00E03A49" w:rsidRDefault="004F3537"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Kakšna je ocena investicije za železniška vozna sredstva ?</w:t>
      </w:r>
      <w:r w:rsidR="0027655A" w:rsidRPr="00E03A49">
        <w:rPr>
          <w:rFonts w:ascii="Arial" w:hAnsi="Arial" w:cs="Arial"/>
          <w:bCs/>
          <w:sz w:val="22"/>
          <w:szCs w:val="22"/>
        </w:rPr>
        <w:t xml:space="preserve"> </w:t>
      </w:r>
    </w:p>
    <w:p w14:paraId="37C675E5" w14:textId="77777777" w:rsidR="004F3537" w:rsidRPr="00E03A49" w:rsidRDefault="004F3537"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Kakšna je ocena stroškov vzdrževanja ?</w:t>
      </w:r>
    </w:p>
    <w:p w14:paraId="53A59554" w14:textId="6119D702" w:rsidR="004F3537" w:rsidRPr="00E03A49" w:rsidRDefault="004F3537"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Kakšna je ocena stroškov obratovanja ?</w:t>
      </w:r>
    </w:p>
    <w:p w14:paraId="375A5D24" w14:textId="69C59F73" w:rsidR="0027655A" w:rsidRPr="00E03A49" w:rsidRDefault="0027655A" w:rsidP="005E3388">
      <w:pPr>
        <w:pStyle w:val="Pripombabesedilo"/>
        <w:numPr>
          <w:ilvl w:val="0"/>
          <w:numId w:val="30"/>
        </w:numPr>
        <w:spacing w:line="288" w:lineRule="auto"/>
        <w:rPr>
          <w:rFonts w:ascii="Arial" w:hAnsi="Arial" w:cs="Arial"/>
          <w:bCs/>
          <w:sz w:val="22"/>
          <w:szCs w:val="22"/>
        </w:rPr>
      </w:pPr>
      <w:r w:rsidRPr="00E03A49">
        <w:rPr>
          <w:rFonts w:ascii="Arial" w:hAnsi="Arial" w:cs="Arial"/>
          <w:bCs/>
          <w:sz w:val="22"/>
          <w:szCs w:val="22"/>
        </w:rPr>
        <w:t xml:space="preserve">Kakšna bo cena </w:t>
      </w:r>
      <w:r w:rsidR="005E3388" w:rsidRPr="00E03A49">
        <w:rPr>
          <w:rFonts w:ascii="Arial" w:hAnsi="Arial" w:cs="Arial"/>
          <w:bCs/>
          <w:sz w:val="22"/>
          <w:szCs w:val="22"/>
        </w:rPr>
        <w:t xml:space="preserve">vozovnice </w:t>
      </w:r>
      <w:r w:rsidRPr="00E03A49">
        <w:rPr>
          <w:rFonts w:ascii="Arial" w:hAnsi="Arial" w:cs="Arial"/>
          <w:bCs/>
          <w:sz w:val="22"/>
          <w:szCs w:val="22"/>
        </w:rPr>
        <w:t>?</w:t>
      </w:r>
    </w:p>
    <w:p w14:paraId="5D82EC9F" w14:textId="77777777" w:rsidR="00F2091B" w:rsidRPr="00E03A49" w:rsidRDefault="00F2091B" w:rsidP="00F2091B">
      <w:pPr>
        <w:pStyle w:val="Pripombabesedilo"/>
        <w:spacing w:line="288" w:lineRule="auto"/>
        <w:rPr>
          <w:rFonts w:ascii="Arial" w:hAnsi="Arial" w:cs="Arial"/>
          <w:bCs/>
          <w:sz w:val="22"/>
          <w:szCs w:val="22"/>
        </w:rPr>
      </w:pPr>
    </w:p>
    <w:p w14:paraId="000168C3" w14:textId="14B43894" w:rsidR="00E25CB3" w:rsidRPr="00E03A49" w:rsidRDefault="00E25CB3" w:rsidP="00532E0A">
      <w:pPr>
        <w:pStyle w:val="Naslov2"/>
        <w:spacing w:before="0" w:line="288" w:lineRule="auto"/>
        <w:ind w:left="578" w:hanging="578"/>
        <w:rPr>
          <w:rFonts w:ascii="Arial" w:hAnsi="Arial" w:cs="Arial"/>
        </w:rPr>
      </w:pPr>
      <w:bookmarkStart w:id="47" w:name="_Toc81379311"/>
      <w:r w:rsidRPr="00E03A49">
        <w:rPr>
          <w:rFonts w:ascii="Arial" w:hAnsi="Arial" w:cs="Arial"/>
        </w:rPr>
        <w:t>Povzetek</w:t>
      </w:r>
      <w:r w:rsidR="001C6548" w:rsidRPr="00E03A49">
        <w:rPr>
          <w:rFonts w:ascii="Arial" w:hAnsi="Arial" w:cs="Arial"/>
        </w:rPr>
        <w:t xml:space="preserve"> naloge</w:t>
      </w:r>
      <w:bookmarkEnd w:id="47"/>
    </w:p>
    <w:p w14:paraId="5EC24D3A" w14:textId="581D151D" w:rsidR="00903CC3" w:rsidRPr="00E03A49" w:rsidRDefault="00E25CB3" w:rsidP="00903CC3">
      <w:pPr>
        <w:spacing w:line="288" w:lineRule="auto"/>
        <w:rPr>
          <w:rFonts w:ascii="Arial" w:hAnsi="Arial" w:cs="Arial"/>
        </w:rPr>
      </w:pPr>
      <w:r w:rsidRPr="00E03A49">
        <w:rPr>
          <w:rFonts w:ascii="Arial" w:hAnsi="Arial" w:cs="Arial"/>
        </w:rPr>
        <w:t xml:space="preserve">Izdelovalec naloge mora izdelati povzetek </w:t>
      </w:r>
      <w:r w:rsidR="001C6548" w:rsidRPr="00E03A49">
        <w:rPr>
          <w:rFonts w:ascii="Arial" w:hAnsi="Arial" w:cs="Arial"/>
        </w:rPr>
        <w:t xml:space="preserve">naloge; </w:t>
      </w:r>
      <w:r w:rsidRPr="00E03A49">
        <w:rPr>
          <w:rFonts w:ascii="Arial" w:hAnsi="Arial" w:cs="Arial"/>
        </w:rPr>
        <w:t>končnega poročila (tekstualno, grafično, tabelarično), ki vsebuje: ključne rezultate analize obstoječega stanja z ugotovljenimi problemi, ugotovitvami, izhodišč</w:t>
      </w:r>
      <w:r w:rsidR="00020E4A" w:rsidRPr="00E03A49">
        <w:rPr>
          <w:rFonts w:ascii="Arial" w:hAnsi="Arial" w:cs="Arial"/>
        </w:rPr>
        <w:t>a</w:t>
      </w:r>
      <w:r w:rsidRPr="00E03A49">
        <w:rPr>
          <w:rFonts w:ascii="Arial" w:hAnsi="Arial" w:cs="Arial"/>
        </w:rPr>
        <w:t xml:space="preserve"> po posameznih </w:t>
      </w:r>
      <w:r w:rsidR="00036434" w:rsidRPr="00E03A49">
        <w:rPr>
          <w:rFonts w:ascii="Arial" w:hAnsi="Arial" w:cs="Arial"/>
        </w:rPr>
        <w:t xml:space="preserve">podsistemov </w:t>
      </w:r>
      <w:r w:rsidR="006C7160" w:rsidRPr="00E03A49">
        <w:rPr>
          <w:rFonts w:ascii="Arial" w:hAnsi="Arial" w:cs="Arial"/>
        </w:rPr>
        <w:t>(infrastruktura, vozila in vozni red ter delovanje sistema)</w:t>
      </w:r>
      <w:r w:rsidRPr="00E03A49">
        <w:rPr>
          <w:rFonts w:ascii="Arial" w:hAnsi="Arial" w:cs="Arial"/>
        </w:rPr>
        <w:t>, predlog</w:t>
      </w:r>
      <w:r w:rsidR="00020E4A" w:rsidRPr="00E03A49">
        <w:rPr>
          <w:rFonts w:ascii="Arial" w:hAnsi="Arial" w:cs="Arial"/>
        </w:rPr>
        <w:t>e</w:t>
      </w:r>
      <w:r w:rsidRPr="00E03A49">
        <w:rPr>
          <w:rFonts w:ascii="Arial" w:hAnsi="Arial" w:cs="Arial"/>
        </w:rPr>
        <w:t xml:space="preserve"> ukrepov razvrščenih po prioriteti glede na potrebe, prikazan</w:t>
      </w:r>
      <w:r w:rsidR="00020E4A" w:rsidRPr="00E03A49">
        <w:rPr>
          <w:rFonts w:ascii="Arial" w:hAnsi="Arial" w:cs="Arial"/>
        </w:rPr>
        <w:t>o</w:t>
      </w:r>
      <w:r w:rsidRPr="00E03A49">
        <w:rPr>
          <w:rFonts w:ascii="Arial" w:hAnsi="Arial" w:cs="Arial"/>
        </w:rPr>
        <w:t xml:space="preserve"> primerjav</w:t>
      </w:r>
      <w:r w:rsidR="00020E4A" w:rsidRPr="00E03A49">
        <w:rPr>
          <w:rFonts w:ascii="Arial" w:hAnsi="Arial" w:cs="Arial"/>
        </w:rPr>
        <w:t>o</w:t>
      </w:r>
      <w:r w:rsidRPr="00E03A49">
        <w:rPr>
          <w:rFonts w:ascii="Arial" w:hAnsi="Arial" w:cs="Arial"/>
        </w:rPr>
        <w:t xml:space="preserve"> med obstoječim stanjem in predlaganimi ukrepi, in sicer: vozni časi vlakov, progovne hitrosti. Prav tako je potrebno prikazati primerjavo voznih časov potniških vlakov in osebnih vozil (primerjav</w:t>
      </w:r>
      <w:r w:rsidR="00020E4A" w:rsidRPr="00E03A49">
        <w:rPr>
          <w:rFonts w:ascii="Arial" w:hAnsi="Arial" w:cs="Arial"/>
        </w:rPr>
        <w:t>o</w:t>
      </w:r>
      <w:r w:rsidRPr="00E03A49">
        <w:rPr>
          <w:rFonts w:ascii="Arial" w:hAnsi="Arial" w:cs="Arial"/>
        </w:rPr>
        <w:t xml:space="preserve"> cesta in železnica s predlaganimi ukrepi)</w:t>
      </w:r>
      <w:r w:rsidR="00931AD0" w:rsidRPr="00E03A49">
        <w:rPr>
          <w:rFonts w:ascii="Arial" w:hAnsi="Arial" w:cs="Arial"/>
        </w:rPr>
        <w:t xml:space="preserve">, </w:t>
      </w:r>
      <w:r w:rsidRPr="00E03A49">
        <w:rPr>
          <w:rFonts w:ascii="Arial" w:hAnsi="Arial" w:cs="Arial"/>
        </w:rPr>
        <w:t xml:space="preserve">učinke posameznih ukrepov ter rezultate analize stroškov in koristi. </w:t>
      </w:r>
      <w:r w:rsidR="00931AD0" w:rsidRPr="00E03A49">
        <w:rPr>
          <w:rFonts w:ascii="Arial" w:hAnsi="Arial" w:cs="Arial"/>
        </w:rPr>
        <w:t>Povzetek mora vsebovati ključne podatke, rezultate in ugotovitve</w:t>
      </w:r>
      <w:r w:rsidR="003E5EAD" w:rsidRPr="00E03A49">
        <w:rPr>
          <w:rFonts w:ascii="Arial" w:hAnsi="Arial" w:cs="Arial"/>
        </w:rPr>
        <w:t xml:space="preserve"> (tabelarične in grafične prikaze, opisi in pojasnila)</w:t>
      </w:r>
      <w:r w:rsidR="008270A6" w:rsidRPr="00E03A49">
        <w:rPr>
          <w:rFonts w:ascii="Arial" w:hAnsi="Arial" w:cs="Arial"/>
        </w:rPr>
        <w:t>, kot podlaga za vodstveno in strateško odločanje</w:t>
      </w:r>
      <w:r w:rsidR="00903CC3" w:rsidRPr="00E03A49">
        <w:rPr>
          <w:rFonts w:ascii="Arial" w:hAnsi="Arial" w:cs="Arial"/>
        </w:rPr>
        <w:t xml:space="preserve"> (Executive summary). </w:t>
      </w:r>
    </w:p>
    <w:p w14:paraId="36857B05" w14:textId="77777777" w:rsidR="00931AD0" w:rsidRPr="00E03A49" w:rsidRDefault="00931AD0" w:rsidP="00532E0A">
      <w:pPr>
        <w:spacing w:line="288" w:lineRule="auto"/>
        <w:rPr>
          <w:rFonts w:ascii="Arial" w:hAnsi="Arial" w:cs="Arial"/>
        </w:rPr>
      </w:pPr>
    </w:p>
    <w:p w14:paraId="62C53FBB" w14:textId="3F970DED" w:rsidR="00E25CB3" w:rsidRPr="00E03A49" w:rsidRDefault="00E25CB3" w:rsidP="00532E0A">
      <w:pPr>
        <w:spacing w:line="288" w:lineRule="auto"/>
        <w:rPr>
          <w:rFonts w:ascii="Arial" w:hAnsi="Arial" w:cs="Arial"/>
        </w:rPr>
      </w:pPr>
      <w:r w:rsidRPr="00E03A49">
        <w:rPr>
          <w:rFonts w:ascii="Arial" w:hAnsi="Arial" w:cs="Arial"/>
        </w:rPr>
        <w:t>Povzetek ne sme presegati 30</w:t>
      </w:r>
      <w:r w:rsidR="004F3537" w:rsidRPr="00E03A49">
        <w:rPr>
          <w:rFonts w:ascii="Arial" w:eastAsia="TimesNewRomanOOEnc" w:hAnsi="Arial" w:cs="Arial"/>
          <w:vertAlign w:val="superscript"/>
        </w:rPr>
        <w:footnoteReference w:id="60"/>
      </w:r>
      <w:r w:rsidR="004F3537" w:rsidRPr="00E03A49">
        <w:rPr>
          <w:rFonts w:ascii="Arial" w:hAnsi="Arial" w:cs="Arial"/>
        </w:rPr>
        <w:t xml:space="preserve"> </w:t>
      </w:r>
      <w:r w:rsidRPr="00E03A49">
        <w:rPr>
          <w:rFonts w:ascii="Arial" w:hAnsi="Arial" w:cs="Arial"/>
        </w:rPr>
        <w:t>strani</w:t>
      </w:r>
      <w:r w:rsidR="004F3537" w:rsidRPr="00E03A49">
        <w:rPr>
          <w:rFonts w:ascii="Arial" w:hAnsi="Arial" w:cs="Arial"/>
        </w:rPr>
        <w:t>.</w:t>
      </w:r>
    </w:p>
    <w:p w14:paraId="4EBF031F" w14:textId="77777777" w:rsidR="00E25CB3" w:rsidRPr="00E03A49" w:rsidRDefault="00E25CB3" w:rsidP="00532E0A">
      <w:pPr>
        <w:spacing w:line="288" w:lineRule="auto"/>
        <w:rPr>
          <w:rFonts w:ascii="Arial" w:hAnsi="Arial" w:cs="Arial"/>
        </w:rPr>
      </w:pPr>
    </w:p>
    <w:p w14:paraId="7B0D024F" w14:textId="24D4A3F4" w:rsidR="00E25CB3" w:rsidRPr="00E03A49" w:rsidRDefault="00E25CB3" w:rsidP="00532E0A">
      <w:pPr>
        <w:spacing w:line="288" w:lineRule="auto"/>
        <w:rPr>
          <w:rFonts w:ascii="Arial" w:hAnsi="Arial" w:cs="Arial"/>
        </w:rPr>
      </w:pPr>
      <w:r w:rsidRPr="00E03A49">
        <w:rPr>
          <w:rFonts w:ascii="Arial" w:hAnsi="Arial" w:cs="Arial"/>
        </w:rPr>
        <w:t>Izdelovalec naloge mora izdelati povzetek končnega poročila v slovenskem in angleškem jeziku.</w:t>
      </w:r>
    </w:p>
    <w:p w14:paraId="0CA299B1" w14:textId="77777777" w:rsidR="007C2049" w:rsidRPr="00E03A49" w:rsidRDefault="007C2049" w:rsidP="00532E0A">
      <w:pPr>
        <w:spacing w:line="288" w:lineRule="auto"/>
        <w:rPr>
          <w:rFonts w:ascii="Arial" w:hAnsi="Arial" w:cs="Arial"/>
        </w:rPr>
      </w:pPr>
    </w:p>
    <w:p w14:paraId="3CC0467B" w14:textId="679A6378" w:rsidR="00AA614B" w:rsidRPr="00E03A49" w:rsidRDefault="00AA614B" w:rsidP="00532E0A">
      <w:pPr>
        <w:pStyle w:val="Naslov1"/>
        <w:spacing w:before="0" w:after="0" w:line="288" w:lineRule="auto"/>
        <w:ind w:left="431" w:hanging="431"/>
        <w:rPr>
          <w:rFonts w:ascii="Arial" w:hAnsi="Arial" w:cs="Arial"/>
        </w:rPr>
      </w:pPr>
      <w:bookmarkStart w:id="48" w:name="_Toc26421400"/>
      <w:bookmarkStart w:id="49" w:name="_Toc81379312"/>
      <w:r w:rsidRPr="00E03A49">
        <w:rPr>
          <w:rFonts w:ascii="Arial" w:hAnsi="Arial" w:cs="Arial"/>
        </w:rPr>
        <w:t>OSTALE OBVEZNOSTI IZdelovalCA</w:t>
      </w:r>
      <w:bookmarkEnd w:id="48"/>
      <w:r w:rsidR="009C24C9" w:rsidRPr="00E03A49">
        <w:rPr>
          <w:rFonts w:ascii="Arial" w:hAnsi="Arial" w:cs="Arial"/>
        </w:rPr>
        <w:t xml:space="preserve"> NALOGE</w:t>
      </w:r>
      <w:bookmarkEnd w:id="49"/>
    </w:p>
    <w:p w14:paraId="375CA5BE" w14:textId="77777777" w:rsidR="00AA614B" w:rsidRPr="00E03A49" w:rsidRDefault="00AA614B" w:rsidP="00532E0A">
      <w:pPr>
        <w:pStyle w:val="Naslov1"/>
        <w:numPr>
          <w:ilvl w:val="0"/>
          <w:numId w:val="0"/>
        </w:numPr>
        <w:spacing w:before="0" w:after="0" w:line="288" w:lineRule="auto"/>
        <w:ind w:left="431"/>
        <w:rPr>
          <w:rFonts w:ascii="Arial" w:hAnsi="Arial" w:cs="Arial"/>
        </w:rPr>
      </w:pPr>
    </w:p>
    <w:p w14:paraId="784F3852" w14:textId="69B1F241" w:rsidR="00AA614B" w:rsidRPr="00E03A49" w:rsidRDefault="00AA614B" w:rsidP="00532E0A">
      <w:pPr>
        <w:spacing w:line="288" w:lineRule="auto"/>
        <w:rPr>
          <w:rFonts w:ascii="Arial" w:eastAsia="Times New Roman" w:hAnsi="Arial" w:cs="Arial"/>
          <w:spacing w:val="-5"/>
          <w:lang w:eastAsia="sl-SI"/>
        </w:rPr>
      </w:pPr>
      <w:r w:rsidRPr="00E03A49">
        <w:rPr>
          <w:rFonts w:ascii="Arial" w:eastAsia="Times New Roman" w:hAnsi="Arial" w:cs="Arial"/>
          <w:spacing w:val="-5"/>
          <w:lang w:eastAsia="sl-SI"/>
        </w:rPr>
        <w:t xml:space="preserve">Izdelovalec </w:t>
      </w:r>
      <w:r w:rsidRPr="00E03A49">
        <w:rPr>
          <w:rFonts w:ascii="Arial" w:hAnsi="Arial" w:cs="Arial"/>
        </w:rPr>
        <w:t xml:space="preserve">naloge </w:t>
      </w:r>
      <w:r w:rsidRPr="00E03A49">
        <w:rPr>
          <w:rFonts w:ascii="Arial" w:eastAsia="Times New Roman" w:hAnsi="Arial" w:cs="Arial"/>
          <w:spacing w:val="-5"/>
          <w:lang w:eastAsia="sl-SI"/>
        </w:rPr>
        <w:t xml:space="preserve">mora nalogo izdelati strokovno, v skladu s projektno nalogo, uveljavljeno metodologijo in dobro prakso. Izdelovalec </w:t>
      </w:r>
      <w:r w:rsidRPr="00E03A49">
        <w:rPr>
          <w:rFonts w:ascii="Arial" w:hAnsi="Arial" w:cs="Arial"/>
        </w:rPr>
        <w:t xml:space="preserve">naloge </w:t>
      </w:r>
      <w:r w:rsidRPr="00E03A49">
        <w:rPr>
          <w:rFonts w:ascii="Arial" w:eastAsia="Times New Roman" w:hAnsi="Arial" w:cs="Arial"/>
          <w:spacing w:val="-5"/>
          <w:lang w:eastAsia="sl-SI"/>
        </w:rPr>
        <w:t>je pri izdelavi dokumentacije dolžan upoštevati in uporabljati predpise</w:t>
      </w:r>
      <w:r w:rsidR="00942E1B" w:rsidRPr="00E03A49">
        <w:rPr>
          <w:rFonts w:ascii="Arial" w:eastAsia="Times New Roman" w:hAnsi="Arial" w:cs="Arial"/>
          <w:spacing w:val="-5"/>
          <w:lang w:eastAsia="sl-SI"/>
        </w:rPr>
        <w:t>;</w:t>
      </w:r>
      <w:r w:rsidRPr="00E03A49">
        <w:rPr>
          <w:rFonts w:ascii="Arial" w:eastAsia="Times New Roman" w:hAnsi="Arial" w:cs="Arial"/>
          <w:spacing w:val="-5"/>
          <w:lang w:eastAsia="sl-SI"/>
        </w:rPr>
        <w:t xml:space="preserve"> </w:t>
      </w:r>
      <w:r w:rsidR="000F683E" w:rsidRPr="00E03A49">
        <w:rPr>
          <w:rFonts w:ascii="Arial" w:eastAsia="Times New Roman" w:hAnsi="Arial" w:cs="Arial"/>
          <w:spacing w:val="-5"/>
          <w:lang w:eastAsia="sl-SI"/>
        </w:rPr>
        <w:t xml:space="preserve">TEN-T Uredbo, </w:t>
      </w:r>
      <w:r w:rsidRPr="00E03A49">
        <w:rPr>
          <w:rFonts w:ascii="Arial" w:eastAsia="Times New Roman" w:hAnsi="Arial" w:cs="Arial"/>
          <w:spacing w:val="-5"/>
          <w:lang w:eastAsia="sl-SI"/>
        </w:rPr>
        <w:t xml:space="preserve">TSI, normative in standarde, itd. </w:t>
      </w:r>
    </w:p>
    <w:p w14:paraId="12309AE0" w14:textId="77777777" w:rsidR="00AA614B" w:rsidRPr="00E03A49" w:rsidRDefault="00AA614B" w:rsidP="00532E0A">
      <w:pPr>
        <w:spacing w:line="288" w:lineRule="auto"/>
        <w:rPr>
          <w:rFonts w:ascii="Arial" w:eastAsia="Times New Roman" w:hAnsi="Arial" w:cs="Arial"/>
          <w:spacing w:val="-5"/>
          <w:lang w:eastAsia="sl-SI"/>
        </w:rPr>
      </w:pPr>
    </w:p>
    <w:p w14:paraId="6DB24B3B" w14:textId="77777777" w:rsidR="00AA614B" w:rsidRPr="00E03A49" w:rsidRDefault="00AA614B" w:rsidP="00532E0A">
      <w:pPr>
        <w:spacing w:line="288" w:lineRule="auto"/>
        <w:rPr>
          <w:rFonts w:ascii="Arial" w:eastAsia="Times New Roman" w:hAnsi="Arial" w:cs="Arial"/>
          <w:spacing w:val="-5"/>
          <w:lang w:eastAsia="sl-SI"/>
        </w:rPr>
      </w:pPr>
      <w:r w:rsidRPr="00E03A49">
        <w:rPr>
          <w:rFonts w:ascii="Arial" w:eastAsia="Times New Roman" w:hAnsi="Arial" w:cs="Arial"/>
          <w:spacing w:val="-5"/>
          <w:lang w:eastAsia="sl-SI"/>
        </w:rPr>
        <w:t>Pri izdelavi naloge je potrebno upoštevati vso veljavno zakonodajo (s področja železniške infrastrukture, priprave investicijske, prostorske in okoljske dokumentacije, s področja gradnje objektov…). Pri tem je potrebno upoštevati tudi vse morebitne spremembe navedenih predpisov, ki bi bile sprejete v času izdelave naloge.</w:t>
      </w:r>
    </w:p>
    <w:p w14:paraId="2B5D5047" w14:textId="2B2641B7" w:rsidR="00AA614B" w:rsidRPr="00E03A49" w:rsidRDefault="00AA614B" w:rsidP="00532E0A">
      <w:pPr>
        <w:spacing w:line="288" w:lineRule="auto"/>
        <w:rPr>
          <w:rFonts w:ascii="Arial" w:hAnsi="Arial" w:cs="Arial"/>
          <w:w w:val="105"/>
        </w:rPr>
      </w:pPr>
    </w:p>
    <w:p w14:paraId="5309D495" w14:textId="191B83FA" w:rsidR="00AA614B" w:rsidRPr="00E03A49" w:rsidRDefault="00AA614B" w:rsidP="00532E0A">
      <w:pPr>
        <w:spacing w:line="288" w:lineRule="auto"/>
        <w:rPr>
          <w:rFonts w:ascii="Arial" w:eastAsia="Times New Roman" w:hAnsi="Arial" w:cs="Arial"/>
          <w:spacing w:val="-5"/>
          <w:lang w:eastAsia="sl-SI"/>
        </w:rPr>
      </w:pPr>
      <w:r w:rsidRPr="00E03A49">
        <w:rPr>
          <w:rFonts w:ascii="Arial" w:eastAsia="Times New Roman" w:hAnsi="Arial" w:cs="Arial"/>
          <w:spacing w:val="-5"/>
          <w:lang w:eastAsia="sl-SI"/>
        </w:rPr>
        <w:lastRenderedPageBreak/>
        <w:t xml:space="preserve">Naročnik </w:t>
      </w:r>
      <w:r w:rsidR="00477536" w:rsidRPr="00E03A49">
        <w:rPr>
          <w:rFonts w:ascii="Arial" w:eastAsia="Times New Roman" w:hAnsi="Arial" w:cs="Arial"/>
          <w:spacing w:val="-5"/>
          <w:lang w:eastAsia="sl-SI"/>
        </w:rPr>
        <w:t xml:space="preserve">naloge </w:t>
      </w:r>
      <w:r w:rsidRPr="00E03A49">
        <w:rPr>
          <w:rFonts w:ascii="Arial" w:eastAsia="Times New Roman" w:hAnsi="Arial" w:cs="Arial"/>
          <w:spacing w:val="-5"/>
          <w:lang w:eastAsia="sl-SI"/>
        </w:rPr>
        <w:t>si pridržuje pravico dajati</w:t>
      </w:r>
      <w:r w:rsidR="00477536" w:rsidRPr="00E03A49">
        <w:rPr>
          <w:rFonts w:ascii="Arial" w:eastAsia="Times New Roman" w:hAnsi="Arial" w:cs="Arial"/>
          <w:spacing w:val="-5"/>
          <w:lang w:eastAsia="sl-SI"/>
        </w:rPr>
        <w:t xml:space="preserve"> Izdelovalcu naloge </w:t>
      </w:r>
      <w:r w:rsidRPr="00E03A49">
        <w:rPr>
          <w:rFonts w:ascii="Arial" w:eastAsia="Times New Roman" w:hAnsi="Arial" w:cs="Arial"/>
          <w:spacing w:val="-5"/>
          <w:lang w:eastAsia="sl-SI"/>
        </w:rPr>
        <w:t xml:space="preserve">med izdelavo naloge dodatna navodila, ki jih bo moral upoštevati, ne da bi imel pravico do dodatnega plačila, če taka navodila ne bodo bistveno vplivala na obseg naloge. </w:t>
      </w:r>
    </w:p>
    <w:p w14:paraId="4FA2DDEB" w14:textId="362860E1" w:rsidR="008C68B2" w:rsidRPr="00E03A49" w:rsidRDefault="008C68B2" w:rsidP="00532E0A">
      <w:pPr>
        <w:spacing w:line="288" w:lineRule="auto"/>
        <w:rPr>
          <w:rFonts w:ascii="Arial" w:eastAsia="Times New Roman" w:hAnsi="Arial" w:cs="Arial"/>
          <w:spacing w:val="-5"/>
          <w:lang w:eastAsia="sl-SI"/>
        </w:rPr>
      </w:pPr>
    </w:p>
    <w:p w14:paraId="46196FC7" w14:textId="473AAE8D" w:rsidR="008C68B2" w:rsidRPr="00E03A49" w:rsidRDefault="008C68B2" w:rsidP="00532E0A">
      <w:pPr>
        <w:spacing w:line="288" w:lineRule="auto"/>
        <w:rPr>
          <w:rFonts w:ascii="Arial" w:eastAsia="Times New Roman" w:hAnsi="Arial" w:cs="Arial"/>
          <w:spacing w:val="-5"/>
          <w:lang w:eastAsia="sl-SI"/>
        </w:rPr>
      </w:pPr>
      <w:r w:rsidRPr="00E03A49">
        <w:rPr>
          <w:rFonts w:ascii="Arial" w:eastAsia="Times New Roman" w:hAnsi="Arial" w:cs="Arial"/>
          <w:spacing w:val="-5"/>
          <w:lang w:eastAsia="sl-SI"/>
        </w:rPr>
        <w:t>Izdelovalec naloge mora sodelovati mora z naročnikom, pobudnikom, koordinatorjem, inženirjem, izdelovalci ostalih strokovnih podlag in drugih gradiv, lokalnimi skupnostmi, načrtovalci drugih projektov v pripravi na JŽI, nosilci urejanja prostora ter drugimi službami, za katere se izkaže, da imajo interes sodelovanja pri nalogi ter se udeleževati sestankov, na katere je vabljen; najmanj 1x mesečno koordinacijski sestanek (kronologija izdelave naloge; kaj je izdelano, v izdelavi, kaj je še potrebno - lahko tudi po video povezavi) in najmanj 1x mesečno delovni/vsebinski sestanki.</w:t>
      </w:r>
    </w:p>
    <w:p w14:paraId="60DDC7F4" w14:textId="7D23EFF4" w:rsidR="00DA5DD9" w:rsidRPr="00E03A49" w:rsidRDefault="00DA5DD9" w:rsidP="00532E0A">
      <w:pPr>
        <w:spacing w:line="288" w:lineRule="auto"/>
        <w:rPr>
          <w:rFonts w:ascii="Arial" w:eastAsia="Times New Roman" w:hAnsi="Arial" w:cs="Arial"/>
          <w:spacing w:val="-5"/>
          <w:lang w:eastAsia="sl-SI"/>
        </w:rPr>
      </w:pPr>
    </w:p>
    <w:p w14:paraId="28A6B345" w14:textId="1FAFD952" w:rsidR="000D55EE" w:rsidRPr="00E03A49" w:rsidRDefault="00DA5DD9" w:rsidP="00532E0A">
      <w:pPr>
        <w:spacing w:line="288" w:lineRule="auto"/>
        <w:rPr>
          <w:rFonts w:ascii="Arial" w:hAnsi="Arial" w:cs="Arial"/>
          <w:w w:val="105"/>
        </w:rPr>
      </w:pPr>
      <w:r w:rsidRPr="00E03A49">
        <w:rPr>
          <w:rFonts w:ascii="Arial" w:eastAsia="Times New Roman" w:hAnsi="Arial" w:cs="Arial"/>
          <w:lang w:eastAsia="sl-SI"/>
        </w:rPr>
        <w:t xml:space="preserve">Izdelovalec naloge mora v času izdelave naloge Naročniku oz. Inženirju naloge omogočiti pregled dela, z namenom, da se sproti preveri ustreznost vmesnih </w:t>
      </w:r>
      <w:r w:rsidRPr="00E03A49">
        <w:rPr>
          <w:rFonts w:ascii="Arial" w:hAnsi="Arial" w:cs="Arial"/>
          <w:w w:val="105"/>
        </w:rPr>
        <w:t>vsebinskih poročil/načrtov za zaporedno in postopno (sukcesivno) delo za naslednja vmesna vsebinska poročila/načrte.</w:t>
      </w:r>
    </w:p>
    <w:p w14:paraId="3830DF74" w14:textId="77777777" w:rsidR="004B4BAE" w:rsidRPr="00E03A49" w:rsidRDefault="004B4BAE" w:rsidP="00532E0A">
      <w:pPr>
        <w:spacing w:line="288" w:lineRule="auto"/>
        <w:rPr>
          <w:rFonts w:ascii="Arial" w:hAnsi="Arial" w:cs="Arial"/>
          <w:w w:val="105"/>
        </w:rPr>
      </w:pPr>
    </w:p>
    <w:p w14:paraId="4FC60A0F" w14:textId="77777777" w:rsidR="00AA614B" w:rsidRPr="00E03A49" w:rsidRDefault="00AA614B" w:rsidP="00532E0A">
      <w:pPr>
        <w:pStyle w:val="Naslov1"/>
        <w:spacing w:before="0" w:after="0" w:line="288" w:lineRule="auto"/>
        <w:ind w:left="431" w:hanging="431"/>
        <w:rPr>
          <w:rFonts w:ascii="Arial" w:hAnsi="Arial" w:cs="Arial"/>
        </w:rPr>
      </w:pPr>
      <w:bookmarkStart w:id="50" w:name="_Toc26421401"/>
      <w:bookmarkStart w:id="51" w:name="_Toc81379313"/>
      <w:r w:rsidRPr="00E03A49">
        <w:rPr>
          <w:rFonts w:ascii="Arial" w:hAnsi="Arial" w:cs="Arial"/>
        </w:rPr>
        <w:t>rok izdelave naloge in Oddaja poročil/Načrtov</w:t>
      </w:r>
      <w:bookmarkEnd w:id="50"/>
      <w:bookmarkEnd w:id="51"/>
      <w:r w:rsidRPr="00E03A49">
        <w:rPr>
          <w:rFonts w:ascii="Arial" w:hAnsi="Arial" w:cs="Arial"/>
        </w:rPr>
        <w:t xml:space="preserve"> </w:t>
      </w:r>
    </w:p>
    <w:p w14:paraId="7B7CBDAF" w14:textId="77777777" w:rsidR="00AA614B" w:rsidRPr="00E03A49" w:rsidRDefault="00AA614B" w:rsidP="00532E0A">
      <w:pPr>
        <w:spacing w:line="288" w:lineRule="auto"/>
        <w:rPr>
          <w:rFonts w:ascii="Arial" w:hAnsi="Arial" w:cs="Arial"/>
        </w:rPr>
      </w:pPr>
    </w:p>
    <w:p w14:paraId="2569CCC8" w14:textId="4FF899E9" w:rsidR="001B1156" w:rsidRPr="004E2872" w:rsidRDefault="00AA614B" w:rsidP="00156ECB">
      <w:pPr>
        <w:spacing w:line="288" w:lineRule="auto"/>
        <w:rPr>
          <w:rFonts w:ascii="Arial" w:eastAsia="Times New Roman" w:hAnsi="Arial" w:cs="Arial"/>
          <w:lang w:eastAsia="sl-SI"/>
        </w:rPr>
      </w:pPr>
      <w:r w:rsidRPr="004E2872">
        <w:rPr>
          <w:rFonts w:ascii="Arial" w:eastAsia="Times New Roman" w:hAnsi="Arial" w:cs="Arial"/>
          <w:lang w:eastAsia="sl-SI"/>
        </w:rPr>
        <w:t xml:space="preserve">Rok za izvedbo predmetnega naročila je </w:t>
      </w:r>
      <w:r w:rsidR="00156ECB" w:rsidRPr="004E2872">
        <w:rPr>
          <w:rFonts w:ascii="Arial" w:eastAsia="Times New Roman" w:hAnsi="Arial" w:cs="Arial"/>
          <w:lang w:eastAsia="sl-SI"/>
        </w:rPr>
        <w:t>420</w:t>
      </w:r>
      <w:r w:rsidRPr="004E2872">
        <w:rPr>
          <w:rFonts w:ascii="Arial" w:eastAsia="Times New Roman" w:hAnsi="Arial" w:cs="Arial"/>
          <w:lang w:eastAsia="sl-SI"/>
        </w:rPr>
        <w:t xml:space="preserve"> dni (</w:t>
      </w:r>
      <w:r w:rsidR="009042F4" w:rsidRPr="004E2872">
        <w:rPr>
          <w:rFonts w:ascii="Arial" w:eastAsia="Times New Roman" w:hAnsi="Arial" w:cs="Arial"/>
          <w:lang w:eastAsia="sl-SI"/>
        </w:rPr>
        <w:t>1</w:t>
      </w:r>
      <w:r w:rsidR="00156ECB" w:rsidRPr="004E2872">
        <w:rPr>
          <w:rFonts w:ascii="Arial" w:eastAsia="Times New Roman" w:hAnsi="Arial" w:cs="Arial"/>
          <w:lang w:eastAsia="sl-SI"/>
        </w:rPr>
        <w:t>4</w:t>
      </w:r>
      <w:r w:rsidRPr="004E2872">
        <w:rPr>
          <w:rFonts w:ascii="Arial" w:eastAsia="Times New Roman" w:hAnsi="Arial" w:cs="Arial"/>
          <w:lang w:eastAsia="sl-SI"/>
        </w:rPr>
        <w:t xml:space="preserve"> mesecev) od uvedbe v delo</w:t>
      </w:r>
      <w:r w:rsidR="001B1156" w:rsidRPr="004E2872">
        <w:rPr>
          <w:rFonts w:ascii="Arial" w:eastAsia="Times New Roman" w:hAnsi="Arial" w:cs="Arial"/>
          <w:lang w:eastAsia="sl-SI"/>
        </w:rPr>
        <w:t xml:space="preserve">. </w:t>
      </w:r>
      <w:r w:rsidR="00156ECB" w:rsidRPr="004E2872">
        <w:rPr>
          <w:rFonts w:ascii="Arial" w:eastAsia="Times New Roman" w:hAnsi="Arial" w:cs="Arial"/>
          <w:lang w:eastAsia="sl-SI"/>
        </w:rPr>
        <w:t>Od tega 11 mesecev od uvedbe v delo za izdelavo idejnih rešitev</w:t>
      </w:r>
      <w:r w:rsidR="0074517E">
        <w:rPr>
          <w:rFonts w:ascii="Arial" w:eastAsia="Times New Roman" w:hAnsi="Arial" w:cs="Arial"/>
          <w:lang w:eastAsia="sl-SI"/>
        </w:rPr>
        <w:t xml:space="preserve"> in </w:t>
      </w:r>
      <w:r w:rsidR="00156ECB" w:rsidRPr="004E2872">
        <w:rPr>
          <w:rFonts w:ascii="Arial" w:eastAsia="Times New Roman" w:hAnsi="Arial" w:cs="Arial"/>
          <w:lang w:eastAsia="sl-SI"/>
        </w:rPr>
        <w:t>3 mesece po izdelavi idejnih rešitev izdelava plana implementacije s komunikacijskih načrtom.</w:t>
      </w:r>
    </w:p>
    <w:p w14:paraId="5E973E40" w14:textId="77777777" w:rsidR="001B1156" w:rsidRPr="004E2872" w:rsidRDefault="001B1156" w:rsidP="00532E0A">
      <w:pPr>
        <w:spacing w:line="288" w:lineRule="auto"/>
        <w:rPr>
          <w:rFonts w:ascii="Arial" w:eastAsia="Times New Roman" w:hAnsi="Arial" w:cs="Arial"/>
          <w:lang w:eastAsia="sl-SI"/>
        </w:rPr>
      </w:pPr>
    </w:p>
    <w:p w14:paraId="0A36AA54" w14:textId="62EC21BD" w:rsidR="00E25CB3" w:rsidRPr="00E03A49" w:rsidRDefault="00477536" w:rsidP="00532E0A">
      <w:pPr>
        <w:spacing w:line="288" w:lineRule="auto"/>
        <w:rPr>
          <w:rFonts w:ascii="Arial" w:hAnsi="Arial" w:cs="Arial"/>
        </w:rPr>
      </w:pPr>
      <w:r w:rsidRPr="004E2872">
        <w:rPr>
          <w:rFonts w:ascii="Arial" w:eastAsia="Times New Roman" w:hAnsi="Arial" w:cs="Arial"/>
          <w:lang w:eastAsia="sl-SI"/>
        </w:rPr>
        <w:t>Izdelovalec naloge</w:t>
      </w:r>
      <w:r w:rsidR="00332735" w:rsidRPr="004E2872">
        <w:rPr>
          <w:rFonts w:ascii="Arial" w:hAnsi="Arial" w:cs="Arial"/>
        </w:rPr>
        <w:t xml:space="preserve"> v roku 240 dni (8 mesecev) od uvedbe v delo odda </w:t>
      </w:r>
      <w:r w:rsidRPr="004E2872">
        <w:rPr>
          <w:rFonts w:ascii="Arial" w:hAnsi="Arial" w:cs="Arial"/>
        </w:rPr>
        <w:t>N</w:t>
      </w:r>
      <w:r w:rsidR="00332735" w:rsidRPr="004E2872">
        <w:rPr>
          <w:rFonts w:ascii="Arial" w:hAnsi="Arial" w:cs="Arial"/>
        </w:rPr>
        <w:t xml:space="preserve">aročniku </w:t>
      </w:r>
      <w:r w:rsidRPr="004E2872">
        <w:rPr>
          <w:rFonts w:ascii="Arial" w:hAnsi="Arial" w:cs="Arial"/>
        </w:rPr>
        <w:t xml:space="preserve">naloge </w:t>
      </w:r>
      <w:r w:rsidR="00332735" w:rsidRPr="004E2872">
        <w:rPr>
          <w:rFonts w:ascii="Arial" w:hAnsi="Arial" w:cs="Arial"/>
        </w:rPr>
        <w:t>v pregled Končn</w:t>
      </w:r>
      <w:r w:rsidR="001B1156" w:rsidRPr="004E2872">
        <w:rPr>
          <w:rFonts w:ascii="Arial" w:hAnsi="Arial" w:cs="Arial"/>
        </w:rPr>
        <w:t xml:space="preserve">e izvode </w:t>
      </w:r>
      <w:r w:rsidR="00332735" w:rsidRPr="004E2872">
        <w:rPr>
          <w:rFonts w:ascii="Arial" w:hAnsi="Arial" w:cs="Arial"/>
        </w:rPr>
        <w:t>naloge, ki vsebuje vse vsebine, ki so predpisane s projektno nalogo, za recenzijo s strani Naročnika in Inženirja</w:t>
      </w:r>
      <w:r w:rsidR="000D55EE" w:rsidRPr="004E2872">
        <w:rPr>
          <w:rFonts w:ascii="Arial" w:hAnsi="Arial" w:cs="Arial"/>
        </w:rPr>
        <w:t>.</w:t>
      </w:r>
      <w:r w:rsidRPr="00E03A49">
        <w:rPr>
          <w:rFonts w:ascii="Arial" w:hAnsi="Arial" w:cs="Arial"/>
        </w:rPr>
        <w:t xml:space="preserve"> </w:t>
      </w:r>
    </w:p>
    <w:p w14:paraId="526131AA" w14:textId="435BB2BF" w:rsidR="00E25CB3" w:rsidRDefault="00E25CB3" w:rsidP="00532E0A">
      <w:pPr>
        <w:spacing w:line="288" w:lineRule="auto"/>
        <w:rPr>
          <w:rFonts w:ascii="Arial" w:hAnsi="Arial" w:cs="Arial"/>
        </w:rPr>
      </w:pPr>
    </w:p>
    <w:p w14:paraId="7617EC41" w14:textId="6441A487" w:rsidR="00AA614B" w:rsidRPr="00E03A49" w:rsidRDefault="00332735" w:rsidP="00532E0A">
      <w:pPr>
        <w:spacing w:line="288" w:lineRule="auto"/>
        <w:rPr>
          <w:rFonts w:ascii="Arial" w:hAnsi="Arial" w:cs="Arial"/>
        </w:rPr>
      </w:pPr>
      <w:r w:rsidRPr="00E03A49">
        <w:rPr>
          <w:rFonts w:ascii="Arial" w:hAnsi="Arial" w:cs="Arial"/>
        </w:rPr>
        <w:t>P</w:t>
      </w:r>
      <w:r w:rsidR="00AA614B" w:rsidRPr="00E03A49">
        <w:rPr>
          <w:rFonts w:ascii="Arial" w:eastAsia="Times New Roman" w:hAnsi="Arial" w:cs="Arial"/>
          <w:lang w:eastAsia="sl-SI"/>
        </w:rPr>
        <w:t>ri čemer so roki za posamezne faze naslednji</w:t>
      </w:r>
      <w:r w:rsidRPr="00E03A49">
        <w:rPr>
          <w:rFonts w:ascii="Arial" w:eastAsia="Times New Roman" w:hAnsi="Arial" w:cs="Arial"/>
          <w:lang w:eastAsia="sl-SI"/>
        </w:rPr>
        <w:t xml:space="preserve"> oz. </w:t>
      </w:r>
      <w:r w:rsidR="00AA614B" w:rsidRPr="00E03A49">
        <w:rPr>
          <w:rFonts w:ascii="Arial" w:hAnsi="Arial" w:cs="Arial"/>
        </w:rPr>
        <w:t>Izdelovalec naloge mora izdelati vmesna vsebinska poročila</w:t>
      </w:r>
      <w:r w:rsidR="00DA5DD9" w:rsidRPr="00E03A49">
        <w:rPr>
          <w:rFonts w:ascii="Arial" w:hAnsi="Arial" w:cs="Arial"/>
        </w:rPr>
        <w:t>/načrt</w:t>
      </w:r>
      <w:r w:rsidR="00604EA4" w:rsidRPr="00E03A49">
        <w:rPr>
          <w:rFonts w:ascii="Arial" w:hAnsi="Arial" w:cs="Arial"/>
        </w:rPr>
        <w:t>i</w:t>
      </w:r>
      <w:r w:rsidR="00AA614B" w:rsidRPr="00E03A49">
        <w:rPr>
          <w:rFonts w:ascii="Arial" w:hAnsi="Arial" w:cs="Arial"/>
        </w:rPr>
        <w:t xml:space="preserve"> in upoštevati sledeče vmesne roke:</w:t>
      </w:r>
    </w:p>
    <w:tbl>
      <w:tblPr>
        <w:tblStyle w:val="Tabelamrea"/>
        <w:tblW w:w="0" w:type="auto"/>
        <w:tblLook w:val="04A0" w:firstRow="1" w:lastRow="0" w:firstColumn="1" w:lastColumn="0" w:noHBand="0" w:noVBand="1"/>
      </w:tblPr>
      <w:tblGrid>
        <w:gridCol w:w="1271"/>
        <w:gridCol w:w="5670"/>
        <w:gridCol w:w="2121"/>
      </w:tblGrid>
      <w:tr w:rsidR="00AA614B" w:rsidRPr="00E03A49" w14:paraId="09F30260" w14:textId="77777777" w:rsidTr="00E962C0">
        <w:tc>
          <w:tcPr>
            <w:tcW w:w="1271" w:type="dxa"/>
            <w:shd w:val="clear" w:color="auto" w:fill="D9D9D9" w:themeFill="background1" w:themeFillShade="D9"/>
            <w:vAlign w:val="center"/>
          </w:tcPr>
          <w:p w14:paraId="0ECF697C" w14:textId="77777777" w:rsidR="00AA614B" w:rsidRPr="00E03A49" w:rsidRDefault="00AA614B" w:rsidP="00532E0A">
            <w:pPr>
              <w:spacing w:line="288" w:lineRule="auto"/>
              <w:jc w:val="center"/>
              <w:rPr>
                <w:rFonts w:ascii="Arial" w:hAnsi="Arial" w:cs="Arial"/>
                <w:b/>
              </w:rPr>
            </w:pPr>
            <w:r w:rsidRPr="00E03A49">
              <w:rPr>
                <w:rFonts w:ascii="Arial" w:hAnsi="Arial" w:cs="Arial"/>
                <w:b/>
              </w:rPr>
              <w:t>Zap. št.</w:t>
            </w:r>
          </w:p>
        </w:tc>
        <w:tc>
          <w:tcPr>
            <w:tcW w:w="5670" w:type="dxa"/>
            <w:shd w:val="clear" w:color="auto" w:fill="D9D9D9" w:themeFill="background1" w:themeFillShade="D9"/>
            <w:vAlign w:val="center"/>
          </w:tcPr>
          <w:p w14:paraId="460E74DE" w14:textId="69AE5213" w:rsidR="00AA614B" w:rsidRPr="00E03A49" w:rsidRDefault="00AA614B" w:rsidP="00532E0A">
            <w:pPr>
              <w:spacing w:line="288" w:lineRule="auto"/>
              <w:jc w:val="center"/>
              <w:rPr>
                <w:rFonts w:ascii="Arial" w:hAnsi="Arial" w:cs="Arial"/>
                <w:b/>
              </w:rPr>
            </w:pPr>
            <w:r w:rsidRPr="00E03A49">
              <w:rPr>
                <w:rFonts w:ascii="Arial" w:hAnsi="Arial" w:cs="Arial"/>
                <w:b/>
              </w:rPr>
              <w:t>Opis dela</w:t>
            </w:r>
            <w:r w:rsidR="00DA5DD9" w:rsidRPr="00E03A49">
              <w:rPr>
                <w:rFonts w:ascii="Arial" w:hAnsi="Arial" w:cs="Arial"/>
                <w:b/>
              </w:rPr>
              <w:t xml:space="preserve">; </w:t>
            </w:r>
            <w:r w:rsidRPr="00E03A49">
              <w:rPr>
                <w:rFonts w:ascii="Arial" w:hAnsi="Arial" w:cs="Arial"/>
                <w:b/>
              </w:rPr>
              <w:t>poročil</w:t>
            </w:r>
            <w:r w:rsidR="00DA5DD9" w:rsidRPr="00E03A49">
              <w:rPr>
                <w:rFonts w:ascii="Arial" w:hAnsi="Arial" w:cs="Arial"/>
                <w:b/>
              </w:rPr>
              <w:t>/</w:t>
            </w:r>
            <w:r w:rsidR="00FC3EA6" w:rsidRPr="00E03A49">
              <w:rPr>
                <w:rFonts w:ascii="Arial" w:hAnsi="Arial" w:cs="Arial"/>
                <w:b/>
              </w:rPr>
              <w:t>načrtov</w:t>
            </w:r>
          </w:p>
        </w:tc>
        <w:tc>
          <w:tcPr>
            <w:tcW w:w="2121" w:type="dxa"/>
            <w:shd w:val="clear" w:color="auto" w:fill="D9D9D9" w:themeFill="background1" w:themeFillShade="D9"/>
            <w:vAlign w:val="center"/>
          </w:tcPr>
          <w:p w14:paraId="33A632AE" w14:textId="531D1F0E" w:rsidR="00AA614B" w:rsidRPr="00E03A49" w:rsidRDefault="00AA614B" w:rsidP="00532E0A">
            <w:pPr>
              <w:spacing w:line="288" w:lineRule="auto"/>
              <w:jc w:val="center"/>
              <w:rPr>
                <w:rFonts w:ascii="Arial" w:hAnsi="Arial" w:cs="Arial"/>
                <w:b/>
              </w:rPr>
            </w:pPr>
            <w:r w:rsidRPr="00E03A49">
              <w:rPr>
                <w:rFonts w:ascii="Arial" w:hAnsi="Arial" w:cs="Arial"/>
                <w:b/>
              </w:rPr>
              <w:t>Rok za izdelavo od uvedbe v delo</w:t>
            </w:r>
            <w:r w:rsidR="002979B1" w:rsidRPr="00E03A49">
              <w:rPr>
                <w:rFonts w:ascii="Arial" w:eastAsia="TimesNewRomanOOEnc" w:hAnsi="Arial" w:cs="Arial"/>
                <w:vertAlign w:val="superscript"/>
              </w:rPr>
              <w:footnoteReference w:id="61"/>
            </w:r>
          </w:p>
        </w:tc>
      </w:tr>
      <w:tr w:rsidR="00EB6E4A" w:rsidRPr="00E03A49" w14:paraId="21D11123" w14:textId="77777777" w:rsidTr="00C11D93">
        <w:tc>
          <w:tcPr>
            <w:tcW w:w="1271" w:type="dxa"/>
            <w:vAlign w:val="center"/>
          </w:tcPr>
          <w:p w14:paraId="2F6C49F2" w14:textId="2E9C8624" w:rsidR="00EB6E4A" w:rsidRPr="00E03A49" w:rsidRDefault="00EB6E4A" w:rsidP="00532E0A">
            <w:pPr>
              <w:spacing w:line="288" w:lineRule="auto"/>
              <w:rPr>
                <w:rFonts w:ascii="Arial" w:hAnsi="Arial" w:cs="Arial"/>
                <w:b/>
                <w:bCs/>
              </w:rPr>
            </w:pPr>
            <w:r w:rsidRPr="00E03A49">
              <w:rPr>
                <w:rFonts w:ascii="Arial" w:hAnsi="Arial" w:cs="Arial"/>
                <w:b/>
                <w:bCs/>
              </w:rPr>
              <w:t xml:space="preserve">SKLOP A </w:t>
            </w:r>
          </w:p>
        </w:tc>
        <w:tc>
          <w:tcPr>
            <w:tcW w:w="5670" w:type="dxa"/>
          </w:tcPr>
          <w:p w14:paraId="685D927E" w14:textId="77777777" w:rsidR="00EB6E4A" w:rsidRPr="00E03A49" w:rsidRDefault="00EB6E4A" w:rsidP="00532E0A">
            <w:pPr>
              <w:spacing w:line="288" w:lineRule="auto"/>
              <w:rPr>
                <w:rFonts w:ascii="Arial" w:hAnsi="Arial" w:cs="Arial"/>
                <w:b/>
                <w:bCs/>
                <w:lang w:eastAsia="sl-SI"/>
              </w:rPr>
            </w:pPr>
          </w:p>
        </w:tc>
        <w:tc>
          <w:tcPr>
            <w:tcW w:w="2121" w:type="dxa"/>
            <w:vAlign w:val="center"/>
          </w:tcPr>
          <w:p w14:paraId="68C9D3D9" w14:textId="77777777" w:rsidR="00EB6E4A" w:rsidRPr="00E03A49" w:rsidRDefault="00EB6E4A" w:rsidP="00532E0A">
            <w:pPr>
              <w:spacing w:line="288" w:lineRule="auto"/>
              <w:rPr>
                <w:rFonts w:ascii="Arial" w:hAnsi="Arial" w:cs="Arial"/>
              </w:rPr>
            </w:pPr>
          </w:p>
        </w:tc>
      </w:tr>
      <w:tr w:rsidR="00FB0BF6" w:rsidRPr="00E03A49" w14:paraId="5D92E9F3" w14:textId="77777777" w:rsidTr="00C11D93">
        <w:tc>
          <w:tcPr>
            <w:tcW w:w="1271" w:type="dxa"/>
            <w:vAlign w:val="center"/>
          </w:tcPr>
          <w:p w14:paraId="119CD74A" w14:textId="475DA02C"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48FBFF82" w14:textId="46CCC86E" w:rsidR="00FB0BF6" w:rsidRPr="00E03A49" w:rsidRDefault="00FB0BF6" w:rsidP="00532E0A">
            <w:pPr>
              <w:spacing w:line="288" w:lineRule="auto"/>
              <w:rPr>
                <w:rFonts w:ascii="Arial" w:hAnsi="Arial" w:cs="Arial"/>
                <w:bCs/>
                <w:lang w:eastAsia="sl-SI"/>
              </w:rPr>
            </w:pPr>
            <w:r w:rsidRPr="00E03A49">
              <w:rPr>
                <w:rFonts w:ascii="Arial" w:hAnsi="Arial" w:cs="Arial"/>
                <w:bCs/>
                <w:lang w:eastAsia="sl-SI"/>
              </w:rPr>
              <w:t>Analiza predhodno izdelane projektne dokumentacije, študij, …</w:t>
            </w:r>
          </w:p>
        </w:tc>
        <w:tc>
          <w:tcPr>
            <w:tcW w:w="2121" w:type="dxa"/>
            <w:vAlign w:val="center"/>
          </w:tcPr>
          <w:p w14:paraId="0685FEF6" w14:textId="7201E8BA" w:rsidR="00FB0BF6" w:rsidRPr="00E03A49" w:rsidRDefault="00FB0BF6" w:rsidP="00532E0A">
            <w:pPr>
              <w:spacing w:line="288" w:lineRule="auto"/>
              <w:rPr>
                <w:rFonts w:ascii="Arial" w:hAnsi="Arial" w:cs="Arial"/>
              </w:rPr>
            </w:pPr>
            <w:r w:rsidRPr="00E03A49">
              <w:rPr>
                <w:rFonts w:ascii="Arial" w:hAnsi="Arial" w:cs="Arial"/>
              </w:rPr>
              <w:t>30 dni od uvedbe</w:t>
            </w:r>
          </w:p>
        </w:tc>
      </w:tr>
      <w:tr w:rsidR="00FB0BF6" w:rsidRPr="00E03A49" w14:paraId="08C82979" w14:textId="77777777" w:rsidTr="00C11D93">
        <w:tc>
          <w:tcPr>
            <w:tcW w:w="1271" w:type="dxa"/>
            <w:vAlign w:val="center"/>
          </w:tcPr>
          <w:p w14:paraId="4AAEC317" w14:textId="2E6B5D70"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2D7F1542" w14:textId="460CC4BA" w:rsidR="00FB0BF6" w:rsidRPr="00E03A49" w:rsidRDefault="00FB0BF6" w:rsidP="00532E0A">
            <w:pPr>
              <w:spacing w:line="288" w:lineRule="auto"/>
              <w:rPr>
                <w:rFonts w:ascii="Arial" w:hAnsi="Arial" w:cs="Arial"/>
              </w:rPr>
            </w:pPr>
            <w:r w:rsidRPr="00E03A49">
              <w:rPr>
                <w:rFonts w:ascii="Arial" w:hAnsi="Arial" w:cs="Arial"/>
                <w:bCs/>
                <w:lang w:eastAsia="sl-SI"/>
              </w:rPr>
              <w:t>Analiza in posnetek trenutnega stanja</w:t>
            </w:r>
            <w:r w:rsidRPr="00E03A49">
              <w:rPr>
                <w:rFonts w:ascii="Arial" w:hAnsi="Arial" w:cs="Arial"/>
              </w:rPr>
              <w:t xml:space="preserve"> po </w:t>
            </w:r>
            <w:r w:rsidRPr="00E03A49">
              <w:rPr>
                <w:rFonts w:ascii="Arial" w:eastAsia="Times New Roman" w:hAnsi="Arial" w:cs="Arial"/>
                <w:lang w:eastAsia="sl-SI"/>
              </w:rPr>
              <w:t xml:space="preserve">posameznih </w:t>
            </w:r>
            <w:r w:rsidR="00036434" w:rsidRPr="00E03A49">
              <w:rPr>
                <w:rFonts w:ascii="Arial" w:eastAsia="Times New Roman" w:hAnsi="Arial" w:cs="Arial"/>
                <w:lang w:eastAsia="sl-SI"/>
              </w:rPr>
              <w:t>podsistemih</w:t>
            </w:r>
            <w:r w:rsidRPr="00E03A49">
              <w:rPr>
                <w:rFonts w:ascii="Arial" w:eastAsia="Times New Roman" w:hAnsi="Arial" w:cs="Arial"/>
                <w:lang w:eastAsia="sl-SI"/>
              </w:rPr>
              <w:t xml:space="preserve"> in </w:t>
            </w:r>
            <w:r w:rsidRPr="00E03A49">
              <w:rPr>
                <w:rFonts w:ascii="Arial" w:hAnsi="Arial" w:cs="Arial"/>
              </w:rPr>
              <w:t xml:space="preserve">izhodišča po </w:t>
            </w:r>
            <w:r w:rsidR="00036434" w:rsidRPr="00E03A49">
              <w:rPr>
                <w:rFonts w:ascii="Arial" w:hAnsi="Arial" w:cs="Arial"/>
              </w:rPr>
              <w:t xml:space="preserve">posameznih podsistemih </w:t>
            </w:r>
            <w:r w:rsidR="006C7160" w:rsidRPr="00E03A49">
              <w:rPr>
                <w:rFonts w:ascii="Arial" w:hAnsi="Arial" w:cs="Arial"/>
              </w:rPr>
              <w:t>(infrastruktura, vozila in vozni red ter delovanje sistema)</w:t>
            </w:r>
          </w:p>
        </w:tc>
        <w:tc>
          <w:tcPr>
            <w:tcW w:w="2121" w:type="dxa"/>
            <w:vAlign w:val="center"/>
          </w:tcPr>
          <w:p w14:paraId="7F5F5EE3" w14:textId="1F0EA762" w:rsidR="00FB0BF6" w:rsidRPr="00E03A49" w:rsidRDefault="00FB0BF6" w:rsidP="00532E0A">
            <w:pPr>
              <w:spacing w:line="288" w:lineRule="auto"/>
              <w:rPr>
                <w:rFonts w:ascii="Arial" w:hAnsi="Arial" w:cs="Arial"/>
              </w:rPr>
            </w:pPr>
            <w:r w:rsidRPr="00E03A49">
              <w:rPr>
                <w:rFonts w:ascii="Arial" w:hAnsi="Arial" w:cs="Arial"/>
              </w:rPr>
              <w:t>60 dni od uvedbe</w:t>
            </w:r>
          </w:p>
        </w:tc>
      </w:tr>
      <w:tr w:rsidR="00FB0BF6" w:rsidRPr="00E03A49" w14:paraId="2108E29B" w14:textId="77777777" w:rsidTr="00C11D93">
        <w:tc>
          <w:tcPr>
            <w:tcW w:w="1271" w:type="dxa"/>
            <w:vAlign w:val="center"/>
          </w:tcPr>
          <w:p w14:paraId="01EBB5F1"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4AAF8DC1" w14:textId="582EE4A3" w:rsidR="00FB0BF6" w:rsidRPr="00E03A49" w:rsidRDefault="00FB0BF6" w:rsidP="00532E0A">
            <w:pPr>
              <w:spacing w:line="288" w:lineRule="auto"/>
              <w:rPr>
                <w:rFonts w:ascii="Arial" w:hAnsi="Arial" w:cs="Arial"/>
                <w:bCs/>
                <w:lang w:eastAsia="sl-SI"/>
              </w:rPr>
            </w:pPr>
            <w:r w:rsidRPr="00E03A49">
              <w:rPr>
                <w:rFonts w:ascii="Arial" w:hAnsi="Arial" w:cs="Arial"/>
              </w:rPr>
              <w:t>Prometna študija</w:t>
            </w:r>
            <w:r w:rsidR="007E69F4" w:rsidRPr="00E03A49">
              <w:rPr>
                <w:rFonts w:ascii="Arial" w:hAnsi="Arial" w:cs="Arial"/>
              </w:rPr>
              <w:t xml:space="preserve"> in prometno tehnološka izhodišča za načrtovanje</w:t>
            </w:r>
          </w:p>
        </w:tc>
        <w:tc>
          <w:tcPr>
            <w:tcW w:w="2121" w:type="dxa"/>
            <w:vAlign w:val="center"/>
          </w:tcPr>
          <w:p w14:paraId="4BDE0F97" w14:textId="61B81149" w:rsidR="00FB0BF6" w:rsidRPr="00E03A49" w:rsidRDefault="00FB0BF6" w:rsidP="00532E0A">
            <w:pPr>
              <w:spacing w:line="288" w:lineRule="auto"/>
              <w:rPr>
                <w:rFonts w:ascii="Arial" w:hAnsi="Arial" w:cs="Arial"/>
              </w:rPr>
            </w:pPr>
            <w:r w:rsidRPr="00E03A49">
              <w:rPr>
                <w:rFonts w:ascii="Arial" w:hAnsi="Arial" w:cs="Arial"/>
              </w:rPr>
              <w:t>90 dni od uvedbe</w:t>
            </w:r>
          </w:p>
        </w:tc>
      </w:tr>
      <w:tr w:rsidR="00FB0BF6" w:rsidRPr="00E03A49" w14:paraId="75B0015A" w14:textId="77777777" w:rsidTr="00C11D93">
        <w:tc>
          <w:tcPr>
            <w:tcW w:w="1271" w:type="dxa"/>
            <w:vAlign w:val="center"/>
          </w:tcPr>
          <w:p w14:paraId="5F11B703"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45A6D3D8" w14:textId="073662B4" w:rsidR="00FB0BF6" w:rsidRPr="00E03A49" w:rsidRDefault="00FB0BF6" w:rsidP="00532E0A">
            <w:pPr>
              <w:spacing w:line="288" w:lineRule="auto"/>
              <w:rPr>
                <w:rFonts w:ascii="Arial" w:hAnsi="Arial" w:cs="Arial"/>
              </w:rPr>
            </w:pPr>
            <w:r w:rsidRPr="00E03A49">
              <w:rPr>
                <w:rFonts w:ascii="Arial" w:eastAsia="Times New Roman" w:hAnsi="Arial" w:cs="Arial"/>
                <w:lang w:eastAsia="sl-SI"/>
              </w:rPr>
              <w:t>Predlog</w:t>
            </w:r>
            <w:r w:rsidRPr="00E03A49">
              <w:rPr>
                <w:rFonts w:ascii="Arial" w:hAnsi="Arial" w:cs="Arial"/>
                <w:bCs/>
                <w:lang w:eastAsia="sl-SI"/>
              </w:rPr>
              <w:t xml:space="preserve"> vrste in obsega konkurenčne proge/povezave</w:t>
            </w:r>
            <w:r w:rsidRPr="00E03A49">
              <w:rPr>
                <w:rFonts w:ascii="Arial" w:eastAsia="Times New Roman" w:hAnsi="Arial" w:cs="Arial"/>
                <w:lang w:eastAsia="sl-SI"/>
              </w:rPr>
              <w:t xml:space="preserve"> ter predlog nabora ukrepov po posameznih </w:t>
            </w:r>
            <w:r w:rsidR="00036434" w:rsidRPr="00E03A49">
              <w:rPr>
                <w:rFonts w:ascii="Arial" w:eastAsia="Times New Roman" w:hAnsi="Arial" w:cs="Arial"/>
                <w:lang w:eastAsia="sl-SI"/>
              </w:rPr>
              <w:t>podsistemih</w:t>
            </w:r>
            <w:r w:rsidR="006C7160" w:rsidRPr="00E03A49">
              <w:rPr>
                <w:rFonts w:ascii="Arial" w:hAnsi="Arial" w:cs="Arial"/>
              </w:rPr>
              <w:t xml:space="preserve"> (infrastruktura, vozila in vozni red ter delovanje sistema)</w:t>
            </w:r>
          </w:p>
        </w:tc>
        <w:tc>
          <w:tcPr>
            <w:tcW w:w="2121" w:type="dxa"/>
            <w:vAlign w:val="center"/>
          </w:tcPr>
          <w:p w14:paraId="2C19D292" w14:textId="77777777" w:rsidR="00FB0BF6" w:rsidRPr="00E03A49" w:rsidRDefault="00FB0BF6" w:rsidP="00532E0A">
            <w:pPr>
              <w:spacing w:line="288" w:lineRule="auto"/>
              <w:rPr>
                <w:rFonts w:ascii="Arial" w:hAnsi="Arial" w:cs="Arial"/>
              </w:rPr>
            </w:pPr>
            <w:r w:rsidRPr="00E03A49">
              <w:rPr>
                <w:rFonts w:ascii="Arial" w:hAnsi="Arial" w:cs="Arial"/>
              </w:rPr>
              <w:t>120 dni od uvedbe</w:t>
            </w:r>
          </w:p>
        </w:tc>
      </w:tr>
      <w:tr w:rsidR="00FB0BF6" w:rsidRPr="00E03A49" w14:paraId="3363A0B8" w14:textId="77777777" w:rsidTr="00C11D93">
        <w:tc>
          <w:tcPr>
            <w:tcW w:w="1271" w:type="dxa"/>
            <w:vAlign w:val="center"/>
          </w:tcPr>
          <w:p w14:paraId="06615FBC" w14:textId="56D6F289" w:rsidR="00FB0BF6" w:rsidRPr="00E03A49" w:rsidRDefault="00FB0BF6" w:rsidP="00532E0A">
            <w:pPr>
              <w:spacing w:line="288" w:lineRule="auto"/>
              <w:rPr>
                <w:rFonts w:ascii="Arial" w:hAnsi="Arial" w:cs="Arial"/>
                <w:b/>
              </w:rPr>
            </w:pPr>
            <w:r w:rsidRPr="00E03A49">
              <w:rPr>
                <w:rFonts w:ascii="Arial" w:hAnsi="Arial" w:cs="Arial"/>
                <w:b/>
              </w:rPr>
              <w:t>SKLOP B</w:t>
            </w:r>
          </w:p>
        </w:tc>
        <w:tc>
          <w:tcPr>
            <w:tcW w:w="5670" w:type="dxa"/>
          </w:tcPr>
          <w:p w14:paraId="60A272F5" w14:textId="77777777" w:rsidR="00FB0BF6" w:rsidRPr="00E03A49" w:rsidRDefault="00FB0BF6" w:rsidP="00532E0A">
            <w:pPr>
              <w:spacing w:line="288" w:lineRule="auto"/>
              <w:rPr>
                <w:rFonts w:ascii="Arial" w:hAnsi="Arial" w:cs="Arial"/>
                <w:b/>
              </w:rPr>
            </w:pPr>
          </w:p>
        </w:tc>
        <w:tc>
          <w:tcPr>
            <w:tcW w:w="2121" w:type="dxa"/>
            <w:vAlign w:val="center"/>
          </w:tcPr>
          <w:p w14:paraId="5320FBAB" w14:textId="77777777" w:rsidR="00FB0BF6" w:rsidRPr="00E03A49" w:rsidRDefault="00FB0BF6" w:rsidP="00532E0A">
            <w:pPr>
              <w:spacing w:line="288" w:lineRule="auto"/>
              <w:rPr>
                <w:rFonts w:ascii="Arial" w:hAnsi="Arial" w:cs="Arial"/>
              </w:rPr>
            </w:pPr>
          </w:p>
        </w:tc>
      </w:tr>
      <w:tr w:rsidR="00FB0BF6" w:rsidRPr="00E03A49" w14:paraId="626090E2" w14:textId="77777777" w:rsidTr="00C11D93">
        <w:tc>
          <w:tcPr>
            <w:tcW w:w="1271" w:type="dxa"/>
            <w:vAlign w:val="center"/>
          </w:tcPr>
          <w:p w14:paraId="7C30E37C"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7A940DBF" w14:textId="772D08B1" w:rsidR="00FB0BF6" w:rsidRPr="00E03A49" w:rsidRDefault="00FB0BF6" w:rsidP="00532E0A">
            <w:pPr>
              <w:spacing w:line="288" w:lineRule="auto"/>
              <w:rPr>
                <w:rFonts w:ascii="Arial" w:hAnsi="Arial" w:cs="Arial"/>
              </w:rPr>
            </w:pPr>
            <w:r w:rsidRPr="00E03A49">
              <w:rPr>
                <w:rFonts w:ascii="Arial" w:hAnsi="Arial" w:cs="Arial"/>
              </w:rPr>
              <w:t xml:space="preserve">Idejne rešitve </w:t>
            </w:r>
          </w:p>
        </w:tc>
        <w:tc>
          <w:tcPr>
            <w:tcW w:w="2121" w:type="dxa"/>
            <w:vAlign w:val="center"/>
          </w:tcPr>
          <w:p w14:paraId="1CE0426A" w14:textId="77777777" w:rsidR="00FB0BF6" w:rsidRPr="00E03A49" w:rsidRDefault="00FB0BF6" w:rsidP="00532E0A">
            <w:pPr>
              <w:spacing w:line="288" w:lineRule="auto"/>
              <w:rPr>
                <w:rFonts w:ascii="Arial" w:hAnsi="Arial" w:cs="Arial"/>
              </w:rPr>
            </w:pPr>
            <w:r w:rsidRPr="00E03A49">
              <w:rPr>
                <w:rFonts w:ascii="Arial" w:hAnsi="Arial" w:cs="Arial"/>
              </w:rPr>
              <w:t>210 dni od uvedbe</w:t>
            </w:r>
          </w:p>
        </w:tc>
      </w:tr>
      <w:tr w:rsidR="00FB0BF6" w:rsidRPr="00E03A49" w14:paraId="07B8FBBF" w14:textId="77777777" w:rsidTr="00C11D93">
        <w:tc>
          <w:tcPr>
            <w:tcW w:w="1271" w:type="dxa"/>
            <w:vAlign w:val="center"/>
          </w:tcPr>
          <w:p w14:paraId="7D27857F"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7039445B" w14:textId="7B212F3C" w:rsidR="00FB0BF6" w:rsidRPr="00E03A49" w:rsidRDefault="00FB0BF6" w:rsidP="00532E0A">
            <w:pPr>
              <w:spacing w:line="288" w:lineRule="auto"/>
              <w:rPr>
                <w:rFonts w:ascii="Arial" w:hAnsi="Arial" w:cs="Arial"/>
              </w:rPr>
            </w:pPr>
            <w:r w:rsidRPr="00E03A49">
              <w:rPr>
                <w:rFonts w:ascii="Arial" w:hAnsi="Arial" w:cs="Arial"/>
              </w:rPr>
              <w:t>Zasnova voznega reda vlakov</w:t>
            </w:r>
          </w:p>
        </w:tc>
        <w:tc>
          <w:tcPr>
            <w:tcW w:w="2121" w:type="dxa"/>
            <w:vAlign w:val="center"/>
          </w:tcPr>
          <w:p w14:paraId="60005490" w14:textId="0609B749" w:rsidR="00FB0BF6" w:rsidRPr="00E03A49" w:rsidRDefault="00FB0BF6" w:rsidP="00532E0A">
            <w:pPr>
              <w:spacing w:line="288" w:lineRule="auto"/>
              <w:rPr>
                <w:rFonts w:ascii="Arial" w:hAnsi="Arial" w:cs="Arial"/>
              </w:rPr>
            </w:pPr>
            <w:r w:rsidRPr="00E03A49">
              <w:rPr>
                <w:rFonts w:ascii="Arial" w:hAnsi="Arial" w:cs="Arial"/>
              </w:rPr>
              <w:t>210 dni od uvedbe</w:t>
            </w:r>
          </w:p>
        </w:tc>
      </w:tr>
      <w:tr w:rsidR="00FB0BF6" w:rsidRPr="00E03A49" w14:paraId="5C229878" w14:textId="77777777" w:rsidTr="00C11D93">
        <w:tc>
          <w:tcPr>
            <w:tcW w:w="1271" w:type="dxa"/>
            <w:vAlign w:val="center"/>
          </w:tcPr>
          <w:p w14:paraId="2F61FAFD"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5CE69898" w14:textId="6ABF3742" w:rsidR="00FB0BF6" w:rsidRPr="00E03A49" w:rsidRDefault="000E625C" w:rsidP="00532E0A">
            <w:pPr>
              <w:spacing w:line="288" w:lineRule="auto"/>
              <w:rPr>
                <w:rFonts w:ascii="Arial" w:hAnsi="Arial" w:cs="Arial"/>
              </w:rPr>
            </w:pPr>
            <w:r w:rsidRPr="000E625C">
              <w:rPr>
                <w:rFonts w:ascii="Arial" w:hAnsi="Arial" w:cs="Arial"/>
              </w:rPr>
              <w:t>Prostorska in okoljska analiza ter opredelitev prostorskih razvojnih potreb in   izhodišč ter omejitev za izdelavo Idejnih rešitev</w:t>
            </w:r>
          </w:p>
        </w:tc>
        <w:tc>
          <w:tcPr>
            <w:tcW w:w="2121" w:type="dxa"/>
            <w:vAlign w:val="center"/>
          </w:tcPr>
          <w:p w14:paraId="1578F383" w14:textId="1ED261D5" w:rsidR="00FB0BF6" w:rsidRPr="00E03A49" w:rsidRDefault="00FB0BF6" w:rsidP="00532E0A">
            <w:pPr>
              <w:spacing w:line="288" w:lineRule="auto"/>
              <w:rPr>
                <w:rFonts w:ascii="Arial" w:hAnsi="Arial" w:cs="Arial"/>
              </w:rPr>
            </w:pPr>
            <w:r w:rsidRPr="00E03A49">
              <w:rPr>
                <w:rFonts w:ascii="Arial" w:hAnsi="Arial" w:cs="Arial"/>
              </w:rPr>
              <w:t>210 dni od uvedbe</w:t>
            </w:r>
          </w:p>
        </w:tc>
      </w:tr>
      <w:tr w:rsidR="00FB0BF6" w:rsidRPr="00E03A49" w14:paraId="7547C1D0" w14:textId="77777777" w:rsidTr="00C11D93">
        <w:tc>
          <w:tcPr>
            <w:tcW w:w="1271" w:type="dxa"/>
            <w:vAlign w:val="center"/>
          </w:tcPr>
          <w:p w14:paraId="60C55729"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0DADA31A" w14:textId="5E8D2FCF" w:rsidR="00FB0BF6" w:rsidRPr="00E03A49" w:rsidRDefault="00FB0BF6" w:rsidP="00532E0A">
            <w:pPr>
              <w:spacing w:line="288" w:lineRule="auto"/>
              <w:rPr>
                <w:rFonts w:ascii="Arial" w:hAnsi="Arial" w:cs="Arial"/>
              </w:rPr>
            </w:pPr>
            <w:r w:rsidRPr="00E03A49">
              <w:rPr>
                <w:rFonts w:ascii="Arial" w:hAnsi="Arial" w:cs="Arial"/>
              </w:rPr>
              <w:t>Prometno tehnološka preveritev</w:t>
            </w:r>
            <w:r w:rsidR="00D51558" w:rsidRPr="00E03A49">
              <w:rPr>
                <w:rFonts w:ascii="Arial" w:hAnsi="Arial" w:cs="Arial"/>
              </w:rPr>
              <w:t>/potrditev</w:t>
            </w:r>
            <w:r w:rsidRPr="00E03A49">
              <w:rPr>
                <w:rFonts w:ascii="Arial" w:hAnsi="Arial" w:cs="Arial"/>
              </w:rPr>
              <w:t xml:space="preserve"> Idejnih rešitev</w:t>
            </w:r>
          </w:p>
        </w:tc>
        <w:tc>
          <w:tcPr>
            <w:tcW w:w="2121" w:type="dxa"/>
            <w:vAlign w:val="center"/>
          </w:tcPr>
          <w:p w14:paraId="5956E2CD" w14:textId="150E5BC3" w:rsidR="00FB0BF6" w:rsidRPr="00E03A49" w:rsidRDefault="00FB0BF6" w:rsidP="00532E0A">
            <w:pPr>
              <w:spacing w:line="288" w:lineRule="auto"/>
              <w:rPr>
                <w:rFonts w:ascii="Arial" w:hAnsi="Arial" w:cs="Arial"/>
              </w:rPr>
            </w:pPr>
            <w:r w:rsidRPr="00E03A49">
              <w:rPr>
                <w:rFonts w:ascii="Arial" w:hAnsi="Arial" w:cs="Arial"/>
              </w:rPr>
              <w:t>210 dni od uvedbe</w:t>
            </w:r>
          </w:p>
        </w:tc>
      </w:tr>
      <w:tr w:rsidR="00FB0BF6" w:rsidRPr="00E03A49" w14:paraId="7B5E9CC0" w14:textId="77777777" w:rsidTr="00C11D93">
        <w:tc>
          <w:tcPr>
            <w:tcW w:w="1271" w:type="dxa"/>
            <w:vAlign w:val="center"/>
          </w:tcPr>
          <w:p w14:paraId="488D99AF"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7B4D9E5F" w14:textId="67E9CD82" w:rsidR="00FB0BF6" w:rsidRPr="00E03A49" w:rsidRDefault="00FB0BF6" w:rsidP="00532E0A">
            <w:pPr>
              <w:spacing w:line="288" w:lineRule="auto"/>
              <w:rPr>
                <w:rFonts w:ascii="Arial" w:hAnsi="Arial" w:cs="Arial"/>
              </w:rPr>
            </w:pPr>
            <w:r w:rsidRPr="00E03A49">
              <w:rPr>
                <w:rFonts w:ascii="Arial" w:hAnsi="Arial" w:cs="Arial"/>
              </w:rPr>
              <w:t>Prometna študija - dopolnitev</w:t>
            </w:r>
          </w:p>
        </w:tc>
        <w:tc>
          <w:tcPr>
            <w:tcW w:w="2121" w:type="dxa"/>
            <w:vAlign w:val="center"/>
          </w:tcPr>
          <w:p w14:paraId="6BC18D82" w14:textId="6D7C084A" w:rsidR="00FB0BF6" w:rsidRPr="00E03A49" w:rsidRDefault="00FB0BF6" w:rsidP="00532E0A">
            <w:pPr>
              <w:spacing w:line="288" w:lineRule="auto"/>
              <w:rPr>
                <w:rFonts w:ascii="Arial" w:hAnsi="Arial" w:cs="Arial"/>
              </w:rPr>
            </w:pPr>
            <w:r w:rsidRPr="00E03A49">
              <w:rPr>
                <w:rFonts w:ascii="Arial" w:hAnsi="Arial" w:cs="Arial"/>
              </w:rPr>
              <w:t>210 dni od uvedbe</w:t>
            </w:r>
          </w:p>
        </w:tc>
      </w:tr>
      <w:tr w:rsidR="00FB0BF6" w:rsidRPr="00E03A49" w14:paraId="382257DC" w14:textId="77777777" w:rsidTr="00C11D93">
        <w:tc>
          <w:tcPr>
            <w:tcW w:w="1271" w:type="dxa"/>
            <w:vAlign w:val="center"/>
          </w:tcPr>
          <w:p w14:paraId="2DA306AB" w14:textId="77777777" w:rsidR="00FB0BF6" w:rsidRPr="00E03A49" w:rsidRDefault="00FB0BF6" w:rsidP="00532E0A">
            <w:pPr>
              <w:pStyle w:val="Odstavekseznama"/>
              <w:numPr>
                <w:ilvl w:val="0"/>
                <w:numId w:val="20"/>
              </w:numPr>
              <w:spacing w:line="288" w:lineRule="auto"/>
              <w:rPr>
                <w:rFonts w:ascii="Arial" w:hAnsi="Arial" w:cs="Arial"/>
                <w:szCs w:val="22"/>
              </w:rPr>
            </w:pPr>
          </w:p>
        </w:tc>
        <w:tc>
          <w:tcPr>
            <w:tcW w:w="5670" w:type="dxa"/>
          </w:tcPr>
          <w:p w14:paraId="62439C6B" w14:textId="77777777" w:rsidR="00FB0BF6" w:rsidRPr="00E03A49" w:rsidRDefault="00FB0BF6" w:rsidP="00532E0A">
            <w:pPr>
              <w:spacing w:line="288" w:lineRule="auto"/>
              <w:rPr>
                <w:rFonts w:ascii="Arial" w:hAnsi="Arial" w:cs="Arial"/>
              </w:rPr>
            </w:pPr>
            <w:r w:rsidRPr="00E03A49">
              <w:rPr>
                <w:rFonts w:ascii="Arial" w:hAnsi="Arial" w:cs="Arial"/>
              </w:rPr>
              <w:t>Analiza stroškov in potencialne koristi</w:t>
            </w:r>
          </w:p>
        </w:tc>
        <w:tc>
          <w:tcPr>
            <w:tcW w:w="2121" w:type="dxa"/>
            <w:vAlign w:val="center"/>
          </w:tcPr>
          <w:p w14:paraId="56D4ADF4" w14:textId="77777777" w:rsidR="00FB0BF6" w:rsidRPr="00E03A49" w:rsidRDefault="00FB0BF6" w:rsidP="00532E0A">
            <w:pPr>
              <w:spacing w:line="288" w:lineRule="auto"/>
              <w:rPr>
                <w:rFonts w:ascii="Arial" w:hAnsi="Arial" w:cs="Arial"/>
              </w:rPr>
            </w:pPr>
            <w:r w:rsidRPr="00E03A49">
              <w:rPr>
                <w:rFonts w:ascii="Arial" w:hAnsi="Arial" w:cs="Arial"/>
              </w:rPr>
              <w:t>240 dni od uvedbe</w:t>
            </w:r>
          </w:p>
        </w:tc>
      </w:tr>
      <w:tr w:rsidR="00FB0BF6" w:rsidRPr="00E03A49" w14:paraId="7D38B77B" w14:textId="77777777" w:rsidTr="00C11D93">
        <w:tc>
          <w:tcPr>
            <w:tcW w:w="1271" w:type="dxa"/>
            <w:vAlign w:val="center"/>
          </w:tcPr>
          <w:p w14:paraId="1891742E" w14:textId="77777777" w:rsidR="00FB0BF6" w:rsidRPr="004E2872" w:rsidRDefault="00FB0BF6" w:rsidP="00532E0A">
            <w:pPr>
              <w:pStyle w:val="Odstavekseznama"/>
              <w:numPr>
                <w:ilvl w:val="0"/>
                <w:numId w:val="20"/>
              </w:numPr>
              <w:spacing w:line="288" w:lineRule="auto"/>
              <w:rPr>
                <w:rFonts w:ascii="Arial" w:hAnsi="Arial" w:cs="Arial"/>
                <w:szCs w:val="22"/>
              </w:rPr>
            </w:pPr>
          </w:p>
        </w:tc>
        <w:tc>
          <w:tcPr>
            <w:tcW w:w="5670" w:type="dxa"/>
          </w:tcPr>
          <w:p w14:paraId="1F22D9B6" w14:textId="5D311260" w:rsidR="00FB0BF6" w:rsidRPr="004E2872" w:rsidRDefault="00FB0BF6" w:rsidP="00156ECB">
            <w:pPr>
              <w:spacing w:line="288" w:lineRule="auto"/>
              <w:rPr>
                <w:rFonts w:ascii="Arial" w:hAnsi="Arial" w:cs="Arial"/>
              </w:rPr>
            </w:pPr>
            <w:r w:rsidRPr="004E2872">
              <w:rPr>
                <w:rFonts w:ascii="Arial" w:hAnsi="Arial" w:cs="Arial"/>
              </w:rPr>
              <w:t>Plan implementacije s komunikacijskim načrtom - predlog</w:t>
            </w:r>
          </w:p>
        </w:tc>
        <w:tc>
          <w:tcPr>
            <w:tcW w:w="2121" w:type="dxa"/>
            <w:vAlign w:val="center"/>
          </w:tcPr>
          <w:p w14:paraId="1706DC28" w14:textId="183ED57D" w:rsidR="00FB0BF6" w:rsidRPr="004E2872" w:rsidRDefault="00FB0BF6" w:rsidP="00532E0A">
            <w:pPr>
              <w:spacing w:line="288" w:lineRule="auto"/>
              <w:rPr>
                <w:rFonts w:ascii="Arial" w:hAnsi="Arial" w:cs="Arial"/>
                <w:b/>
              </w:rPr>
            </w:pPr>
            <w:r w:rsidRPr="004E2872">
              <w:rPr>
                <w:rFonts w:ascii="Arial" w:hAnsi="Arial" w:cs="Arial"/>
                <w:b/>
              </w:rPr>
              <w:t>4</w:t>
            </w:r>
            <w:r w:rsidR="00156ECB" w:rsidRPr="004E2872">
              <w:rPr>
                <w:rFonts w:ascii="Arial" w:hAnsi="Arial" w:cs="Arial"/>
                <w:b/>
              </w:rPr>
              <w:t>2</w:t>
            </w:r>
            <w:r w:rsidRPr="004E2872">
              <w:rPr>
                <w:rFonts w:ascii="Arial" w:hAnsi="Arial" w:cs="Arial"/>
                <w:b/>
              </w:rPr>
              <w:t>0 dni od uvedbe</w:t>
            </w:r>
          </w:p>
        </w:tc>
      </w:tr>
      <w:tr w:rsidR="00FB0BF6" w:rsidRPr="00E03A49" w14:paraId="73F5DBEC" w14:textId="77777777" w:rsidTr="00C11D93">
        <w:tc>
          <w:tcPr>
            <w:tcW w:w="1271" w:type="dxa"/>
            <w:vAlign w:val="center"/>
          </w:tcPr>
          <w:p w14:paraId="3A96F86D" w14:textId="77777777" w:rsidR="00FB0BF6" w:rsidRPr="004E2872" w:rsidRDefault="00FB0BF6" w:rsidP="00532E0A">
            <w:pPr>
              <w:pStyle w:val="Odstavekseznama"/>
              <w:numPr>
                <w:ilvl w:val="0"/>
                <w:numId w:val="20"/>
              </w:numPr>
              <w:spacing w:line="288" w:lineRule="auto"/>
              <w:rPr>
                <w:rFonts w:ascii="Arial" w:hAnsi="Arial" w:cs="Arial"/>
                <w:szCs w:val="22"/>
              </w:rPr>
            </w:pPr>
          </w:p>
        </w:tc>
        <w:tc>
          <w:tcPr>
            <w:tcW w:w="5670" w:type="dxa"/>
          </w:tcPr>
          <w:p w14:paraId="4CC550F4" w14:textId="1CAE444B" w:rsidR="00FB0BF6" w:rsidRPr="004E2872" w:rsidRDefault="00FB0BF6" w:rsidP="00532E0A">
            <w:pPr>
              <w:spacing w:line="288" w:lineRule="auto"/>
              <w:rPr>
                <w:rFonts w:ascii="Arial" w:hAnsi="Arial" w:cs="Arial"/>
              </w:rPr>
            </w:pPr>
            <w:r w:rsidRPr="004E2872">
              <w:rPr>
                <w:rFonts w:ascii="Arial" w:hAnsi="Arial" w:cs="Arial"/>
              </w:rPr>
              <w:t>Povzetek naloge</w:t>
            </w:r>
          </w:p>
        </w:tc>
        <w:tc>
          <w:tcPr>
            <w:tcW w:w="2121" w:type="dxa"/>
            <w:vAlign w:val="center"/>
          </w:tcPr>
          <w:p w14:paraId="48BF74EF" w14:textId="68EBB9FE" w:rsidR="00FB0BF6" w:rsidRPr="004E2872" w:rsidRDefault="00FB0BF6" w:rsidP="00532E0A">
            <w:pPr>
              <w:spacing w:line="288" w:lineRule="auto"/>
              <w:rPr>
                <w:rFonts w:ascii="Arial" w:hAnsi="Arial" w:cs="Arial"/>
              </w:rPr>
            </w:pPr>
            <w:r w:rsidRPr="004E2872">
              <w:rPr>
                <w:rFonts w:ascii="Arial" w:hAnsi="Arial" w:cs="Arial"/>
              </w:rPr>
              <w:t>240 dni od uvedbe</w:t>
            </w:r>
          </w:p>
        </w:tc>
      </w:tr>
      <w:tr w:rsidR="00FB0BF6" w:rsidRPr="00E03A49" w14:paraId="3E8AF992" w14:textId="77777777" w:rsidTr="00C11D93">
        <w:tc>
          <w:tcPr>
            <w:tcW w:w="1271" w:type="dxa"/>
          </w:tcPr>
          <w:p w14:paraId="03E3D86E" w14:textId="77777777" w:rsidR="00FB0BF6" w:rsidRPr="004E2872" w:rsidRDefault="00FB0BF6" w:rsidP="00532E0A">
            <w:pPr>
              <w:spacing w:line="288" w:lineRule="auto"/>
              <w:rPr>
                <w:rFonts w:ascii="Arial" w:hAnsi="Arial" w:cs="Arial"/>
              </w:rPr>
            </w:pPr>
          </w:p>
        </w:tc>
        <w:tc>
          <w:tcPr>
            <w:tcW w:w="5670" w:type="dxa"/>
          </w:tcPr>
          <w:p w14:paraId="56F2B96B" w14:textId="49663D4B" w:rsidR="00FB0BF6" w:rsidRPr="004E2872" w:rsidRDefault="00FB0BF6" w:rsidP="00532E0A">
            <w:pPr>
              <w:spacing w:line="288" w:lineRule="auto"/>
              <w:rPr>
                <w:rFonts w:ascii="Arial" w:hAnsi="Arial" w:cs="Arial"/>
              </w:rPr>
            </w:pPr>
            <w:r w:rsidRPr="004E2872">
              <w:rPr>
                <w:rFonts w:ascii="Arial" w:hAnsi="Arial" w:cs="Arial"/>
              </w:rPr>
              <w:t>Končni izvodi naloge; usklajena poročila in načrti</w:t>
            </w:r>
          </w:p>
        </w:tc>
        <w:tc>
          <w:tcPr>
            <w:tcW w:w="2121" w:type="dxa"/>
            <w:vAlign w:val="center"/>
          </w:tcPr>
          <w:p w14:paraId="38C02652" w14:textId="77777777" w:rsidR="00FB0BF6" w:rsidRPr="004E2872" w:rsidRDefault="00FB0BF6" w:rsidP="00532E0A">
            <w:pPr>
              <w:spacing w:line="288" w:lineRule="auto"/>
              <w:rPr>
                <w:rFonts w:ascii="Arial" w:hAnsi="Arial" w:cs="Arial"/>
              </w:rPr>
            </w:pPr>
            <w:r w:rsidRPr="004E2872">
              <w:rPr>
                <w:rFonts w:ascii="Arial" w:hAnsi="Arial" w:cs="Arial"/>
              </w:rPr>
              <w:t>240 dni od uvedbe</w:t>
            </w:r>
          </w:p>
        </w:tc>
      </w:tr>
      <w:tr w:rsidR="00FB0BF6" w:rsidRPr="00E03A49" w14:paraId="7237671F" w14:textId="77777777" w:rsidTr="00C11D93">
        <w:tc>
          <w:tcPr>
            <w:tcW w:w="1271" w:type="dxa"/>
          </w:tcPr>
          <w:p w14:paraId="74953173" w14:textId="77777777" w:rsidR="00FB0BF6" w:rsidRPr="004E2872" w:rsidRDefault="00FB0BF6" w:rsidP="00532E0A">
            <w:pPr>
              <w:spacing w:line="288" w:lineRule="auto"/>
              <w:rPr>
                <w:rFonts w:ascii="Arial" w:hAnsi="Arial" w:cs="Arial"/>
              </w:rPr>
            </w:pPr>
          </w:p>
        </w:tc>
        <w:tc>
          <w:tcPr>
            <w:tcW w:w="5670" w:type="dxa"/>
          </w:tcPr>
          <w:p w14:paraId="1A96F9B2" w14:textId="77777777" w:rsidR="00FB0BF6" w:rsidRPr="004E2872" w:rsidRDefault="00FB0BF6" w:rsidP="00532E0A">
            <w:pPr>
              <w:spacing w:line="288" w:lineRule="auto"/>
              <w:rPr>
                <w:rFonts w:ascii="Arial" w:hAnsi="Arial" w:cs="Arial"/>
              </w:rPr>
            </w:pPr>
            <w:r w:rsidRPr="004E2872">
              <w:rPr>
                <w:rFonts w:ascii="Arial" w:hAnsi="Arial" w:cs="Arial"/>
              </w:rPr>
              <w:t xml:space="preserve">Recenzija </w:t>
            </w:r>
          </w:p>
        </w:tc>
        <w:tc>
          <w:tcPr>
            <w:tcW w:w="2121" w:type="dxa"/>
            <w:vAlign w:val="center"/>
          </w:tcPr>
          <w:p w14:paraId="2CF5F150" w14:textId="29C4875C" w:rsidR="00FB0BF6" w:rsidRPr="004E2872" w:rsidRDefault="00FB0BF6" w:rsidP="00532E0A">
            <w:pPr>
              <w:spacing w:line="288" w:lineRule="auto"/>
              <w:rPr>
                <w:rFonts w:ascii="Arial" w:hAnsi="Arial" w:cs="Arial"/>
              </w:rPr>
            </w:pPr>
            <w:r w:rsidRPr="004E2872">
              <w:rPr>
                <w:rFonts w:ascii="Arial" w:hAnsi="Arial" w:cs="Arial"/>
              </w:rPr>
              <w:t>280 dni od uvedbe</w:t>
            </w:r>
          </w:p>
        </w:tc>
      </w:tr>
      <w:tr w:rsidR="00FB0BF6" w:rsidRPr="00E03A49" w14:paraId="4C69660B" w14:textId="77777777" w:rsidTr="00C11D93">
        <w:tc>
          <w:tcPr>
            <w:tcW w:w="1271" w:type="dxa"/>
          </w:tcPr>
          <w:p w14:paraId="527C0107" w14:textId="77777777" w:rsidR="00FB0BF6" w:rsidRPr="004E2872" w:rsidRDefault="00FB0BF6" w:rsidP="00532E0A">
            <w:pPr>
              <w:spacing w:line="288" w:lineRule="auto"/>
              <w:rPr>
                <w:rFonts w:ascii="Arial" w:hAnsi="Arial" w:cs="Arial"/>
              </w:rPr>
            </w:pPr>
          </w:p>
        </w:tc>
        <w:tc>
          <w:tcPr>
            <w:tcW w:w="5670" w:type="dxa"/>
          </w:tcPr>
          <w:p w14:paraId="7A40519D" w14:textId="77777777" w:rsidR="00FB0BF6" w:rsidRPr="004E2872" w:rsidRDefault="00FB0BF6" w:rsidP="00532E0A">
            <w:pPr>
              <w:spacing w:line="288" w:lineRule="auto"/>
              <w:rPr>
                <w:rFonts w:ascii="Arial" w:hAnsi="Arial" w:cs="Arial"/>
              </w:rPr>
            </w:pPr>
            <w:r w:rsidRPr="004E2872">
              <w:rPr>
                <w:rFonts w:ascii="Arial" w:hAnsi="Arial" w:cs="Arial"/>
              </w:rPr>
              <w:t>Dopolnitve po recenziji</w:t>
            </w:r>
          </w:p>
        </w:tc>
        <w:tc>
          <w:tcPr>
            <w:tcW w:w="2121" w:type="dxa"/>
            <w:vAlign w:val="center"/>
          </w:tcPr>
          <w:p w14:paraId="1087FFB4" w14:textId="5EE6B62E" w:rsidR="00FB0BF6" w:rsidRPr="004E2872" w:rsidRDefault="002979B1" w:rsidP="00532E0A">
            <w:pPr>
              <w:spacing w:line="288" w:lineRule="auto"/>
              <w:rPr>
                <w:rFonts w:ascii="Arial" w:hAnsi="Arial" w:cs="Arial"/>
              </w:rPr>
            </w:pPr>
            <w:r w:rsidRPr="004E2872">
              <w:rPr>
                <w:rFonts w:ascii="Arial" w:hAnsi="Arial" w:cs="Arial"/>
              </w:rPr>
              <w:t>300</w:t>
            </w:r>
            <w:r w:rsidR="00FB0BF6" w:rsidRPr="004E2872">
              <w:rPr>
                <w:rFonts w:ascii="Arial" w:hAnsi="Arial" w:cs="Arial"/>
              </w:rPr>
              <w:t xml:space="preserve"> dni od uvedbe</w:t>
            </w:r>
          </w:p>
        </w:tc>
      </w:tr>
      <w:tr w:rsidR="00FB0BF6" w:rsidRPr="00E03A49" w14:paraId="4629F129" w14:textId="77777777" w:rsidTr="00C11D93">
        <w:tc>
          <w:tcPr>
            <w:tcW w:w="1271" w:type="dxa"/>
          </w:tcPr>
          <w:p w14:paraId="027CA30B" w14:textId="77777777" w:rsidR="00FB0BF6" w:rsidRPr="004E2872" w:rsidRDefault="00FB0BF6" w:rsidP="00532E0A">
            <w:pPr>
              <w:spacing w:line="288" w:lineRule="auto"/>
              <w:rPr>
                <w:rFonts w:ascii="Arial" w:hAnsi="Arial" w:cs="Arial"/>
              </w:rPr>
            </w:pPr>
          </w:p>
        </w:tc>
        <w:tc>
          <w:tcPr>
            <w:tcW w:w="5670" w:type="dxa"/>
          </w:tcPr>
          <w:p w14:paraId="028797D2" w14:textId="77777777" w:rsidR="00FB0BF6" w:rsidRPr="004E2872" w:rsidRDefault="00FB0BF6" w:rsidP="00532E0A">
            <w:pPr>
              <w:spacing w:line="288" w:lineRule="auto"/>
              <w:rPr>
                <w:rFonts w:ascii="Arial" w:hAnsi="Arial" w:cs="Arial"/>
              </w:rPr>
            </w:pPr>
            <w:r w:rsidRPr="004E2872">
              <w:rPr>
                <w:rFonts w:ascii="Arial" w:hAnsi="Arial" w:cs="Arial"/>
              </w:rPr>
              <w:t xml:space="preserve">Potrditev naloge </w:t>
            </w:r>
          </w:p>
        </w:tc>
        <w:tc>
          <w:tcPr>
            <w:tcW w:w="2121" w:type="dxa"/>
            <w:vAlign w:val="center"/>
          </w:tcPr>
          <w:p w14:paraId="26D7F6F6" w14:textId="116EC2A0" w:rsidR="00FB0BF6" w:rsidRPr="004E2872" w:rsidRDefault="00FB0BF6" w:rsidP="00532E0A">
            <w:pPr>
              <w:spacing w:line="288" w:lineRule="auto"/>
              <w:rPr>
                <w:rFonts w:ascii="Arial" w:hAnsi="Arial" w:cs="Arial"/>
              </w:rPr>
            </w:pPr>
            <w:r w:rsidRPr="004E2872">
              <w:rPr>
                <w:rFonts w:ascii="Arial" w:hAnsi="Arial" w:cs="Arial"/>
              </w:rPr>
              <w:t>320 dni od uvedbe</w:t>
            </w:r>
          </w:p>
        </w:tc>
      </w:tr>
      <w:tr w:rsidR="00FB0BF6" w:rsidRPr="00E03A49" w14:paraId="331AECFC" w14:textId="77777777" w:rsidTr="00C11D93">
        <w:tc>
          <w:tcPr>
            <w:tcW w:w="1271" w:type="dxa"/>
          </w:tcPr>
          <w:p w14:paraId="52159420" w14:textId="77777777" w:rsidR="00FB0BF6" w:rsidRPr="004E2872" w:rsidRDefault="00FB0BF6" w:rsidP="00532E0A">
            <w:pPr>
              <w:spacing w:line="288" w:lineRule="auto"/>
              <w:rPr>
                <w:rFonts w:ascii="Arial" w:hAnsi="Arial" w:cs="Arial"/>
              </w:rPr>
            </w:pPr>
          </w:p>
        </w:tc>
        <w:tc>
          <w:tcPr>
            <w:tcW w:w="5670" w:type="dxa"/>
          </w:tcPr>
          <w:p w14:paraId="20E06E7D" w14:textId="77777777" w:rsidR="00FB0BF6" w:rsidRPr="004E2872" w:rsidRDefault="00FB0BF6" w:rsidP="00532E0A">
            <w:pPr>
              <w:spacing w:line="288" w:lineRule="auto"/>
              <w:rPr>
                <w:rFonts w:ascii="Arial" w:hAnsi="Arial" w:cs="Arial"/>
              </w:rPr>
            </w:pPr>
            <w:r w:rsidRPr="004E2872">
              <w:rPr>
                <w:rFonts w:ascii="Arial" w:hAnsi="Arial" w:cs="Arial"/>
              </w:rPr>
              <w:t xml:space="preserve">Oddaja končne naloge </w:t>
            </w:r>
          </w:p>
        </w:tc>
        <w:tc>
          <w:tcPr>
            <w:tcW w:w="2121" w:type="dxa"/>
            <w:vAlign w:val="center"/>
          </w:tcPr>
          <w:p w14:paraId="5CFB633C" w14:textId="1F37CF62" w:rsidR="00FB0BF6" w:rsidRPr="004E2872" w:rsidRDefault="00FB0BF6" w:rsidP="00532E0A">
            <w:pPr>
              <w:spacing w:line="288" w:lineRule="auto"/>
              <w:rPr>
                <w:rFonts w:ascii="Arial" w:hAnsi="Arial" w:cs="Arial"/>
              </w:rPr>
            </w:pPr>
            <w:r w:rsidRPr="004E2872">
              <w:rPr>
                <w:rFonts w:ascii="Arial" w:hAnsi="Arial" w:cs="Arial"/>
              </w:rPr>
              <w:t>330 dni od uvedbe</w:t>
            </w:r>
          </w:p>
        </w:tc>
      </w:tr>
    </w:tbl>
    <w:p w14:paraId="4A878425" w14:textId="2A8AC6B7" w:rsidR="00332735" w:rsidRPr="00E03A49" w:rsidRDefault="00332735" w:rsidP="00532E0A">
      <w:pPr>
        <w:spacing w:line="288" w:lineRule="auto"/>
        <w:rPr>
          <w:rFonts w:ascii="Arial" w:hAnsi="Arial" w:cs="Arial"/>
        </w:rPr>
      </w:pPr>
    </w:p>
    <w:p w14:paraId="3598BB74" w14:textId="78D8CF41" w:rsidR="003377B0" w:rsidRPr="00E03A49" w:rsidRDefault="00AA614B" w:rsidP="00532E0A">
      <w:pPr>
        <w:spacing w:line="288" w:lineRule="auto"/>
        <w:rPr>
          <w:rFonts w:ascii="Arial" w:eastAsia="Times New Roman" w:hAnsi="Arial" w:cs="Arial"/>
          <w:lang w:eastAsia="sl-SI"/>
        </w:rPr>
      </w:pPr>
      <w:r w:rsidRPr="00E03A49">
        <w:rPr>
          <w:rFonts w:ascii="Arial" w:eastAsia="Times New Roman" w:hAnsi="Arial" w:cs="Arial"/>
          <w:spacing w:val="-5"/>
          <w:lang w:eastAsia="sl-SI"/>
        </w:rPr>
        <w:t>Grafični del mora biti izdelan v merilu, ki je v skladu s predpisi</w:t>
      </w:r>
      <w:r w:rsidR="0074368A" w:rsidRPr="00E03A49">
        <w:rPr>
          <w:rFonts w:ascii="Arial" w:eastAsia="Times New Roman" w:hAnsi="Arial" w:cs="Arial"/>
          <w:spacing w:val="-5"/>
          <w:lang w:eastAsia="sl-SI"/>
        </w:rPr>
        <w:t>, hkrati pa mora biti grafika pregledna in berljiva.</w:t>
      </w:r>
      <w:r w:rsidR="0074368A" w:rsidRPr="00E03A49">
        <w:rPr>
          <w:rFonts w:ascii="Arial" w:eastAsia="Times New Roman" w:hAnsi="Arial" w:cs="Arial"/>
          <w:lang w:eastAsia="sl-SI"/>
        </w:rPr>
        <w:t xml:space="preserve"> </w:t>
      </w:r>
    </w:p>
    <w:p w14:paraId="27E4B5F0" w14:textId="77777777" w:rsidR="003377B0" w:rsidRPr="00E03A49" w:rsidRDefault="003377B0" w:rsidP="00532E0A">
      <w:pPr>
        <w:spacing w:line="288" w:lineRule="auto"/>
        <w:rPr>
          <w:rFonts w:ascii="Arial" w:eastAsia="Times New Roman" w:hAnsi="Arial" w:cs="Arial"/>
          <w:lang w:eastAsia="sl-SI"/>
        </w:rPr>
      </w:pPr>
    </w:p>
    <w:p w14:paraId="4A73E3B8" w14:textId="427BBC90" w:rsidR="003377B0" w:rsidRPr="00E03A49" w:rsidRDefault="00AA614B" w:rsidP="00532E0A">
      <w:pPr>
        <w:spacing w:line="288" w:lineRule="auto"/>
        <w:rPr>
          <w:rFonts w:ascii="Arial" w:eastAsia="Times New Roman" w:hAnsi="Arial" w:cs="Arial"/>
          <w:lang w:eastAsia="sl-SI"/>
        </w:rPr>
      </w:pPr>
      <w:r w:rsidRPr="00E03A49">
        <w:rPr>
          <w:rFonts w:ascii="Arial" w:eastAsia="Times New Roman" w:hAnsi="Arial" w:cs="Arial"/>
          <w:lang w:eastAsia="sl-SI"/>
        </w:rPr>
        <w:t>Celotna projektna dokumentacija mora biti izdelana v digitalni obliki (USB) in ne sme biti kodirana ali kako drugače zaščitena pred razmnoževanjem, kopiranjem in mora biti pripravljen</w:t>
      </w:r>
      <w:r w:rsidR="0074368A" w:rsidRPr="00E03A49">
        <w:rPr>
          <w:rFonts w:ascii="Arial" w:eastAsia="Times New Roman" w:hAnsi="Arial" w:cs="Arial"/>
          <w:lang w:eastAsia="sl-SI"/>
        </w:rPr>
        <w:t>a</w:t>
      </w:r>
      <w:r w:rsidRPr="00E03A49">
        <w:rPr>
          <w:rFonts w:ascii="Arial" w:eastAsia="Times New Roman" w:hAnsi="Arial" w:cs="Arial"/>
          <w:lang w:eastAsia="sl-SI"/>
        </w:rPr>
        <w:t xml:space="preserve"> za nadaljnjo obdelavo. </w:t>
      </w:r>
      <w:r w:rsidR="00CE7F1B" w:rsidRPr="00E03A49">
        <w:rPr>
          <w:rFonts w:ascii="Arial" w:eastAsia="Times New Roman" w:hAnsi="Arial" w:cs="Arial"/>
          <w:lang w:eastAsia="sl-SI"/>
        </w:rPr>
        <w:t xml:space="preserve">Naloga </w:t>
      </w:r>
      <w:r w:rsidRPr="00E03A49">
        <w:rPr>
          <w:rFonts w:ascii="Arial" w:eastAsia="Times New Roman" w:hAnsi="Arial" w:cs="Arial"/>
          <w:lang w:eastAsia="sl-SI"/>
        </w:rPr>
        <w:t xml:space="preserve">mora </w:t>
      </w:r>
      <w:r w:rsidR="00CE7F1B" w:rsidRPr="00E03A49">
        <w:rPr>
          <w:rFonts w:ascii="Arial" w:eastAsia="Times New Roman" w:hAnsi="Arial" w:cs="Arial"/>
          <w:lang w:eastAsia="sl-SI"/>
        </w:rPr>
        <w:t>biti Naročniku</w:t>
      </w:r>
      <w:r w:rsidRPr="00E03A49">
        <w:rPr>
          <w:rFonts w:ascii="Arial" w:eastAsia="Times New Roman" w:hAnsi="Arial" w:cs="Arial"/>
          <w:lang w:eastAsia="sl-SI"/>
        </w:rPr>
        <w:t xml:space="preserve"> v celoti predana v </w:t>
      </w:r>
      <w:r w:rsidR="00C11D93" w:rsidRPr="00E03A49">
        <w:rPr>
          <w:rFonts w:ascii="Arial" w:eastAsia="Times New Roman" w:hAnsi="Arial" w:cs="Arial"/>
          <w:lang w:eastAsia="sl-SI"/>
        </w:rPr>
        <w:t>3</w:t>
      </w:r>
      <w:r w:rsidRPr="00E03A49">
        <w:rPr>
          <w:rFonts w:ascii="Arial" w:eastAsia="Times New Roman" w:hAnsi="Arial" w:cs="Arial"/>
          <w:lang w:eastAsia="sl-SI"/>
        </w:rPr>
        <w:t xml:space="preserve"> (</w:t>
      </w:r>
      <w:r w:rsidR="00C11D93" w:rsidRPr="00E03A49">
        <w:rPr>
          <w:rFonts w:ascii="Arial" w:eastAsia="Times New Roman" w:hAnsi="Arial" w:cs="Arial"/>
          <w:lang w:eastAsia="sl-SI"/>
        </w:rPr>
        <w:t>tr</w:t>
      </w:r>
      <w:r w:rsidR="00CE7F1B" w:rsidRPr="00E03A49">
        <w:rPr>
          <w:rFonts w:ascii="Arial" w:eastAsia="Times New Roman" w:hAnsi="Arial" w:cs="Arial"/>
          <w:lang w:eastAsia="sl-SI"/>
        </w:rPr>
        <w:t>eh</w:t>
      </w:r>
      <w:r w:rsidRPr="00E03A49">
        <w:rPr>
          <w:rFonts w:ascii="Arial" w:eastAsia="Times New Roman" w:hAnsi="Arial" w:cs="Arial"/>
          <w:lang w:eastAsia="sl-SI"/>
        </w:rPr>
        <w:t xml:space="preserve">) </w:t>
      </w:r>
      <w:r w:rsidR="00942E1B" w:rsidRPr="00E03A49">
        <w:rPr>
          <w:rFonts w:ascii="Arial" w:eastAsia="Times New Roman" w:hAnsi="Arial" w:cs="Arial"/>
          <w:lang w:eastAsia="sl-SI"/>
        </w:rPr>
        <w:t>t</w:t>
      </w:r>
      <w:r w:rsidR="00F56E7C" w:rsidRPr="00E03A49">
        <w:rPr>
          <w:rFonts w:ascii="Arial" w:eastAsia="Times New Roman" w:hAnsi="Arial" w:cs="Arial"/>
          <w:lang w:eastAsia="sl-SI"/>
        </w:rPr>
        <w:t xml:space="preserve">iskanih </w:t>
      </w:r>
      <w:r w:rsidRPr="00E03A49">
        <w:rPr>
          <w:rFonts w:ascii="Arial" w:eastAsia="Times New Roman" w:hAnsi="Arial" w:cs="Arial"/>
          <w:lang w:eastAsia="sl-SI"/>
        </w:rPr>
        <w:t xml:space="preserve">izvodih in </w:t>
      </w:r>
      <w:r w:rsidR="00C11D93" w:rsidRPr="00E03A49">
        <w:rPr>
          <w:rFonts w:ascii="Arial" w:eastAsia="Times New Roman" w:hAnsi="Arial" w:cs="Arial"/>
          <w:lang w:eastAsia="sl-SI"/>
        </w:rPr>
        <w:t>6</w:t>
      </w:r>
      <w:r w:rsidR="00477536" w:rsidRPr="00E03A49">
        <w:rPr>
          <w:rFonts w:ascii="Arial" w:eastAsia="Times New Roman" w:hAnsi="Arial" w:cs="Arial"/>
          <w:lang w:eastAsia="sl-SI"/>
        </w:rPr>
        <w:t xml:space="preserve"> (</w:t>
      </w:r>
      <w:r w:rsidR="00C11D93" w:rsidRPr="00E03A49">
        <w:rPr>
          <w:rFonts w:ascii="Arial" w:eastAsia="Times New Roman" w:hAnsi="Arial" w:cs="Arial"/>
          <w:lang w:eastAsia="sl-SI"/>
        </w:rPr>
        <w:t>šest</w:t>
      </w:r>
      <w:r w:rsidR="00CE7F1B" w:rsidRPr="00E03A49">
        <w:rPr>
          <w:rFonts w:ascii="Arial" w:eastAsia="Times New Roman" w:hAnsi="Arial" w:cs="Arial"/>
          <w:lang w:eastAsia="sl-SI"/>
        </w:rPr>
        <w:t>ih</w:t>
      </w:r>
      <w:r w:rsidR="00477536" w:rsidRPr="00E03A49">
        <w:rPr>
          <w:rFonts w:ascii="Arial" w:eastAsia="Times New Roman" w:hAnsi="Arial" w:cs="Arial"/>
          <w:lang w:eastAsia="sl-SI"/>
        </w:rPr>
        <w:t>)</w:t>
      </w:r>
      <w:r w:rsidRPr="00E03A49">
        <w:rPr>
          <w:rFonts w:ascii="Arial" w:eastAsia="Times New Roman" w:hAnsi="Arial" w:cs="Arial"/>
          <w:lang w:eastAsia="sl-SI"/>
        </w:rPr>
        <w:t xml:space="preserve"> digitalnih izvodih (USB). Projekti, ki bodo izdelani v zgoraj navedenih digitalnih oblikah morajo pri nadaljevanju projektiranja omogočati izmenjavo podatkov in uporabo le-teh v fazi nadaljnjega projektiranja. </w:t>
      </w:r>
    </w:p>
    <w:p w14:paraId="4AE2A7A7" w14:textId="77777777" w:rsidR="003377B0" w:rsidRPr="00E03A49" w:rsidRDefault="003377B0" w:rsidP="00532E0A">
      <w:pPr>
        <w:spacing w:line="288" w:lineRule="auto"/>
        <w:rPr>
          <w:rFonts w:ascii="Arial" w:eastAsia="Times New Roman" w:hAnsi="Arial" w:cs="Arial"/>
          <w:lang w:eastAsia="sl-SI"/>
        </w:rPr>
      </w:pPr>
    </w:p>
    <w:p w14:paraId="1071A793" w14:textId="0F5CE8F4" w:rsidR="00AA614B" w:rsidRPr="00E03A49" w:rsidRDefault="00AA614B" w:rsidP="00532E0A">
      <w:pPr>
        <w:spacing w:line="288" w:lineRule="auto"/>
        <w:rPr>
          <w:rFonts w:ascii="Arial" w:eastAsia="Times New Roman" w:hAnsi="Arial" w:cs="Arial"/>
          <w:lang w:eastAsia="sl-SI"/>
        </w:rPr>
      </w:pPr>
      <w:r w:rsidRPr="00E03A49">
        <w:rPr>
          <w:rFonts w:ascii="Arial" w:eastAsia="Times New Roman" w:hAnsi="Arial" w:cs="Arial"/>
          <w:lang w:eastAsia="sl-SI"/>
        </w:rPr>
        <w:t xml:space="preserve">Prometni model mora biti predan </w:t>
      </w:r>
      <w:r w:rsidR="00477536" w:rsidRPr="00E03A49">
        <w:rPr>
          <w:rFonts w:ascii="Arial" w:eastAsia="Times New Roman" w:hAnsi="Arial" w:cs="Arial"/>
          <w:lang w:eastAsia="sl-SI"/>
        </w:rPr>
        <w:t>N</w:t>
      </w:r>
      <w:r w:rsidRPr="00E03A49">
        <w:rPr>
          <w:rFonts w:ascii="Arial" w:eastAsia="Times New Roman" w:hAnsi="Arial" w:cs="Arial"/>
          <w:lang w:eastAsia="sl-SI"/>
        </w:rPr>
        <w:t xml:space="preserve">aročniku </w:t>
      </w:r>
      <w:r w:rsidR="00477536" w:rsidRPr="00E03A49">
        <w:rPr>
          <w:rFonts w:ascii="Arial" w:eastAsia="Times New Roman" w:hAnsi="Arial" w:cs="Arial"/>
          <w:lang w:eastAsia="sl-SI"/>
        </w:rPr>
        <w:t xml:space="preserve">naloge </w:t>
      </w:r>
      <w:r w:rsidRPr="00E03A49">
        <w:rPr>
          <w:rFonts w:ascii="Arial" w:eastAsia="Times New Roman" w:hAnsi="Arial" w:cs="Arial"/>
          <w:lang w:eastAsia="sl-SI"/>
        </w:rPr>
        <w:t>v aktivni obliki (npr. format .ver) s vsemi pripadajočimi datotekami (matrike, grafika, statistični podatki, procedure, podmodeli).</w:t>
      </w:r>
    </w:p>
    <w:p w14:paraId="75B3C27F" w14:textId="7E67F071" w:rsidR="00AA614B" w:rsidRPr="00E03A49" w:rsidRDefault="00AA614B" w:rsidP="00532E0A">
      <w:pPr>
        <w:spacing w:line="288" w:lineRule="auto"/>
        <w:rPr>
          <w:rFonts w:ascii="Arial" w:hAnsi="Arial" w:cs="Arial"/>
          <w:w w:val="105"/>
        </w:rPr>
      </w:pPr>
    </w:p>
    <w:p w14:paraId="63D82F0E" w14:textId="77777777" w:rsidR="003377B0" w:rsidRPr="00E03A49" w:rsidRDefault="003377B0" w:rsidP="00532E0A">
      <w:pPr>
        <w:spacing w:line="288" w:lineRule="auto"/>
        <w:rPr>
          <w:rFonts w:ascii="Arial" w:eastAsia="Times New Roman" w:hAnsi="Arial" w:cs="Arial"/>
          <w:lang w:eastAsia="sl-SI"/>
        </w:rPr>
      </w:pPr>
      <w:r w:rsidRPr="00E03A49">
        <w:rPr>
          <w:rFonts w:ascii="Arial" w:eastAsia="Times New Roman" w:hAnsi="Arial" w:cs="Arial"/>
          <w:lang w:eastAsia="sl-SI"/>
        </w:rPr>
        <w:t xml:space="preserve">Izdelovalec naloge mora Naročniku oz. Inženirju naloge predati prometni mikroskopski železniški model v aktivni obliki, ki vsebuje tako model infrastrukture z opredeljenimi ukrepi (Infrastructure Model) kot model voznega reda (Timetable model), ter Naročniku oz. Inženirju naloge omogoča spremembo infrastrukturnih in voznorednih parametrov. </w:t>
      </w:r>
    </w:p>
    <w:p w14:paraId="6F57BDBA" w14:textId="77777777" w:rsidR="003377B0" w:rsidRPr="00E03A49" w:rsidRDefault="003377B0" w:rsidP="00532E0A">
      <w:pPr>
        <w:spacing w:line="288" w:lineRule="auto"/>
        <w:rPr>
          <w:rFonts w:ascii="Arial" w:hAnsi="Arial" w:cs="Arial"/>
          <w:w w:val="105"/>
        </w:rPr>
      </w:pPr>
    </w:p>
    <w:p w14:paraId="334A6356" w14:textId="51C410EA" w:rsidR="001C4269" w:rsidRPr="00E03A49" w:rsidRDefault="007F1A7A" w:rsidP="00532E0A">
      <w:pPr>
        <w:spacing w:line="288" w:lineRule="auto"/>
        <w:rPr>
          <w:rFonts w:ascii="Arial" w:hAnsi="Arial" w:cs="Arial"/>
          <w:w w:val="105"/>
        </w:rPr>
      </w:pPr>
      <w:r w:rsidRPr="00E03A49">
        <w:rPr>
          <w:rFonts w:ascii="Arial" w:hAnsi="Arial" w:cs="Arial"/>
          <w:w w:val="105"/>
        </w:rPr>
        <w:t xml:space="preserve">Vmesna </w:t>
      </w:r>
      <w:r w:rsidR="00DA5DD9" w:rsidRPr="00E03A49">
        <w:rPr>
          <w:rFonts w:ascii="Arial" w:hAnsi="Arial" w:cs="Arial"/>
          <w:w w:val="105"/>
        </w:rPr>
        <w:t xml:space="preserve">vsebinska </w:t>
      </w:r>
      <w:r w:rsidRPr="00E03A49">
        <w:rPr>
          <w:rFonts w:ascii="Arial" w:hAnsi="Arial" w:cs="Arial"/>
          <w:w w:val="105"/>
        </w:rPr>
        <w:t>poročila</w:t>
      </w:r>
      <w:r w:rsidR="00DA5DD9" w:rsidRPr="00E03A49">
        <w:rPr>
          <w:rFonts w:ascii="Arial" w:hAnsi="Arial" w:cs="Arial"/>
          <w:w w:val="105"/>
        </w:rPr>
        <w:t>/načrt</w:t>
      </w:r>
      <w:r w:rsidR="00604EA4" w:rsidRPr="00E03A49">
        <w:rPr>
          <w:rFonts w:ascii="Arial" w:hAnsi="Arial" w:cs="Arial"/>
          <w:w w:val="105"/>
        </w:rPr>
        <w:t>i</w:t>
      </w:r>
      <w:r w:rsidR="00905D9F" w:rsidRPr="00E03A49">
        <w:rPr>
          <w:rFonts w:ascii="Arial" w:hAnsi="Arial" w:cs="Arial"/>
          <w:w w:val="105"/>
        </w:rPr>
        <w:t xml:space="preserve"> oz. vmesne verzije za preglede in recenzije </w:t>
      </w:r>
      <w:r w:rsidR="00905D9F" w:rsidRPr="00E03A49">
        <w:rPr>
          <w:rFonts w:ascii="Arial" w:eastAsia="Times New Roman" w:hAnsi="Arial" w:cs="Arial"/>
          <w:lang w:eastAsia="sl-SI"/>
        </w:rPr>
        <w:t>mora</w:t>
      </w:r>
      <w:r w:rsidR="00477536" w:rsidRPr="00E03A49">
        <w:rPr>
          <w:rFonts w:ascii="Arial" w:eastAsia="Times New Roman" w:hAnsi="Arial" w:cs="Arial"/>
          <w:lang w:eastAsia="sl-SI"/>
        </w:rPr>
        <w:t>jo</w:t>
      </w:r>
      <w:r w:rsidR="00905D9F" w:rsidRPr="00E03A49">
        <w:rPr>
          <w:rFonts w:ascii="Arial" w:eastAsia="Times New Roman" w:hAnsi="Arial" w:cs="Arial"/>
          <w:lang w:eastAsia="sl-SI"/>
        </w:rPr>
        <w:t xml:space="preserve"> biti predana v </w:t>
      </w:r>
      <w:r w:rsidR="00477536" w:rsidRPr="00E03A49">
        <w:rPr>
          <w:rFonts w:ascii="Arial" w:eastAsia="Times New Roman" w:hAnsi="Arial" w:cs="Arial"/>
          <w:lang w:eastAsia="sl-SI"/>
        </w:rPr>
        <w:t>1</w:t>
      </w:r>
      <w:r w:rsidR="00905D9F" w:rsidRPr="00E03A49">
        <w:rPr>
          <w:rFonts w:ascii="Arial" w:eastAsia="Times New Roman" w:hAnsi="Arial" w:cs="Arial"/>
          <w:lang w:eastAsia="sl-SI"/>
        </w:rPr>
        <w:t xml:space="preserve"> (</w:t>
      </w:r>
      <w:r w:rsidR="00477536" w:rsidRPr="00E03A49">
        <w:rPr>
          <w:rFonts w:ascii="Arial" w:eastAsia="Times New Roman" w:hAnsi="Arial" w:cs="Arial"/>
          <w:lang w:eastAsia="sl-SI"/>
        </w:rPr>
        <w:t>enem)</w:t>
      </w:r>
      <w:r w:rsidR="00F56E7C" w:rsidRPr="00E03A49">
        <w:rPr>
          <w:rFonts w:ascii="Arial" w:eastAsia="Times New Roman" w:hAnsi="Arial" w:cs="Arial"/>
          <w:lang w:eastAsia="sl-SI"/>
        </w:rPr>
        <w:t xml:space="preserve"> tiskanem</w:t>
      </w:r>
      <w:r w:rsidR="00477536" w:rsidRPr="00E03A49">
        <w:rPr>
          <w:rFonts w:ascii="Arial" w:eastAsia="Times New Roman" w:hAnsi="Arial" w:cs="Arial"/>
          <w:lang w:eastAsia="sl-SI"/>
        </w:rPr>
        <w:t xml:space="preserve"> </w:t>
      </w:r>
      <w:r w:rsidR="00905D9F" w:rsidRPr="00E03A49">
        <w:rPr>
          <w:rFonts w:ascii="Arial" w:eastAsia="Times New Roman" w:hAnsi="Arial" w:cs="Arial"/>
          <w:lang w:eastAsia="sl-SI"/>
        </w:rPr>
        <w:t>izvod</w:t>
      </w:r>
      <w:r w:rsidR="00477536" w:rsidRPr="00E03A49">
        <w:rPr>
          <w:rFonts w:ascii="Arial" w:eastAsia="Times New Roman" w:hAnsi="Arial" w:cs="Arial"/>
          <w:lang w:eastAsia="sl-SI"/>
        </w:rPr>
        <w:t>u</w:t>
      </w:r>
      <w:r w:rsidR="00905D9F" w:rsidRPr="00E03A49">
        <w:rPr>
          <w:rFonts w:ascii="Arial" w:eastAsia="Times New Roman" w:hAnsi="Arial" w:cs="Arial"/>
          <w:lang w:eastAsia="sl-SI"/>
        </w:rPr>
        <w:t xml:space="preserve"> in </w:t>
      </w:r>
      <w:r w:rsidR="00477536" w:rsidRPr="00E03A49">
        <w:rPr>
          <w:rFonts w:ascii="Arial" w:eastAsia="Times New Roman" w:hAnsi="Arial" w:cs="Arial"/>
          <w:lang w:eastAsia="sl-SI"/>
        </w:rPr>
        <w:t xml:space="preserve">1 (enem) </w:t>
      </w:r>
      <w:r w:rsidR="00905D9F" w:rsidRPr="00E03A49">
        <w:rPr>
          <w:rFonts w:ascii="Arial" w:eastAsia="Times New Roman" w:hAnsi="Arial" w:cs="Arial"/>
          <w:lang w:eastAsia="sl-SI"/>
        </w:rPr>
        <w:t>digitaln</w:t>
      </w:r>
      <w:r w:rsidR="00477536" w:rsidRPr="00E03A49">
        <w:rPr>
          <w:rFonts w:ascii="Arial" w:eastAsia="Times New Roman" w:hAnsi="Arial" w:cs="Arial"/>
          <w:lang w:eastAsia="sl-SI"/>
        </w:rPr>
        <w:t xml:space="preserve">em izvodu </w:t>
      </w:r>
      <w:r w:rsidR="00905D9F" w:rsidRPr="00E03A49">
        <w:rPr>
          <w:rFonts w:ascii="Arial" w:eastAsia="Times New Roman" w:hAnsi="Arial" w:cs="Arial"/>
          <w:lang w:eastAsia="sl-SI"/>
        </w:rPr>
        <w:t>(USB)</w:t>
      </w:r>
      <w:r w:rsidR="00477536" w:rsidRPr="00E03A49">
        <w:rPr>
          <w:rFonts w:ascii="Arial" w:eastAsia="Times New Roman" w:hAnsi="Arial" w:cs="Arial"/>
          <w:lang w:eastAsia="sl-SI"/>
        </w:rPr>
        <w:t>.</w:t>
      </w:r>
    </w:p>
    <w:sectPr w:rsidR="001C4269" w:rsidRPr="00E03A49" w:rsidSect="0050317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B3D3" w14:textId="77777777" w:rsidR="005548FC" w:rsidRDefault="005548FC" w:rsidP="00970702">
      <w:r>
        <w:separator/>
      </w:r>
    </w:p>
  </w:endnote>
  <w:endnote w:type="continuationSeparator" w:id="0">
    <w:p w14:paraId="05CB9C74" w14:textId="77777777" w:rsidR="005548FC" w:rsidRDefault="005548FC" w:rsidP="00970702">
      <w:r>
        <w:continuationSeparator/>
      </w:r>
    </w:p>
  </w:endnote>
  <w:endnote w:type="continuationNotice" w:id="1">
    <w:p w14:paraId="318121D1" w14:textId="77777777" w:rsidR="005548FC" w:rsidRDefault="0055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0">
    <w:altName w:val="Times New Roman"/>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InterstateCE-Light">
    <w:altName w:val="Arial"/>
    <w:panose1 w:val="00000000000000000000"/>
    <w:charset w:val="EE"/>
    <w:family w:val="swiss"/>
    <w:notTrueType/>
    <w:pitch w:val="variable"/>
    <w:sig w:usb0="00000007" w:usb1="00000000" w:usb2="00000000" w:usb3="00000000" w:csb0="00000083" w:csb1="00000000"/>
  </w:font>
  <w:font w:name="DokChampa">
    <w:altName w:val="Leelawadee UI"/>
    <w:charset w:val="00"/>
    <w:family w:val="swiss"/>
    <w:pitch w:val="variable"/>
    <w:sig w:usb0="03000003" w:usb1="00000000" w:usb2="00000000" w:usb3="00000000" w:csb0="00010001" w:csb1="00000000"/>
  </w:font>
  <w:font w:name="TimesNewRoman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A2D0" w14:textId="77777777" w:rsidR="005548FC" w:rsidRDefault="005548FC">
    <w:pPr>
      <w:pStyle w:val="Noga"/>
    </w:pPr>
  </w:p>
  <w:p w14:paraId="756DB33F" w14:textId="77777777" w:rsidR="005548FC" w:rsidRDefault="005548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747650"/>
      <w:docPartObj>
        <w:docPartGallery w:val="Page Numbers (Bottom of Page)"/>
        <w:docPartUnique/>
      </w:docPartObj>
    </w:sdtPr>
    <w:sdtEndPr>
      <w:rPr>
        <w:rFonts w:ascii="Arial" w:hAnsi="Arial" w:cs="Arial"/>
        <w:sz w:val="18"/>
        <w:szCs w:val="18"/>
      </w:rPr>
    </w:sdtEndPr>
    <w:sdtContent>
      <w:sdt>
        <w:sdtPr>
          <w:rPr>
            <w:rFonts w:ascii="Arial" w:hAnsi="Arial" w:cs="Arial"/>
            <w:sz w:val="16"/>
            <w:szCs w:val="16"/>
          </w:rPr>
          <w:id w:val="969481949"/>
          <w:docPartObj>
            <w:docPartGallery w:val="Page Numbers (Bottom of Page)"/>
            <w:docPartUnique/>
          </w:docPartObj>
        </w:sdtPr>
        <w:sdtEndPr/>
        <w:sdtContent>
          <w:p w14:paraId="754C89D6" w14:textId="6B135ACA" w:rsidR="005548FC" w:rsidRPr="009F1D88" w:rsidRDefault="006536ED" w:rsidP="002D61D0">
            <w:pPr>
              <w:pStyle w:val="Noga"/>
              <w:pBdr>
                <w:top w:val="single" w:sz="4" w:space="1" w:color="auto"/>
              </w:pBdr>
              <w:rPr>
                <w:rFonts w:ascii="Arial" w:hAnsi="Arial" w:cs="Arial"/>
                <w:sz w:val="16"/>
                <w:szCs w:val="16"/>
              </w:rPr>
            </w:pPr>
            <w:sdt>
              <w:sdtPr>
                <w:rPr>
                  <w:rFonts w:ascii="Arial" w:hAnsi="Arial" w:cs="Arial"/>
                  <w:sz w:val="16"/>
                  <w:szCs w:val="16"/>
                </w:rPr>
                <w:id w:val="615180569"/>
                <w:docPartObj>
                  <w:docPartGallery w:val="Page Numbers (Bottom of Page)"/>
                  <w:docPartUnique/>
                </w:docPartObj>
              </w:sdtPr>
              <w:sdtEndPr/>
              <w:sdtContent>
                <w:r w:rsidR="005548FC" w:rsidRPr="00DC003E">
                  <w:rPr>
                    <w:rFonts w:ascii="Arial" w:hAnsi="Arial" w:cs="Arial"/>
                    <w:sz w:val="18"/>
                    <w:szCs w:val="18"/>
                  </w:rPr>
                  <w:t>Projektna naloga za</w:t>
                </w:r>
                <w:r w:rsidR="005548FC" w:rsidRPr="00DC003E">
                  <w:rPr>
                    <w:rFonts w:ascii="Arial" w:hAnsi="Arial" w:cs="Arial"/>
                    <w:sz w:val="16"/>
                    <w:szCs w:val="16"/>
                  </w:rPr>
                  <w:t xml:space="preserve"> </w:t>
                </w:r>
                <w:r w:rsidR="005548FC" w:rsidRPr="00DC003E">
                  <w:rPr>
                    <w:rFonts w:ascii="Arial" w:hAnsi="Arial" w:cs="Arial"/>
                    <w:sz w:val="18"/>
                    <w:szCs w:val="18"/>
                  </w:rPr>
                  <w:t xml:space="preserve">izdelavo strokovne podlage za preučitev vzpostavitve </w:t>
                </w:r>
                <w:r w:rsidR="005548FC" w:rsidRPr="001C4269">
                  <w:rPr>
                    <w:rFonts w:ascii="Arial" w:hAnsi="Arial" w:cs="Arial"/>
                    <w:sz w:val="18"/>
                    <w:szCs w:val="18"/>
                  </w:rPr>
                  <w:t xml:space="preserve">konkurenčne železniške povezave skozi Slovenijo v </w:t>
                </w:r>
                <w:r w:rsidR="005548FC">
                  <w:rPr>
                    <w:rFonts w:ascii="Arial" w:hAnsi="Arial" w:cs="Arial"/>
                    <w:sz w:val="18"/>
                    <w:szCs w:val="18"/>
                  </w:rPr>
                  <w:t>smereh TEN-T in RFC koridorjev</w:t>
                </w:r>
              </w:sdtContent>
            </w:sdt>
          </w:p>
        </w:sdtContent>
      </w:sdt>
      <w:p w14:paraId="1450D321" w14:textId="033CDB57" w:rsidR="005548FC" w:rsidRPr="009F1D88" w:rsidRDefault="005548FC" w:rsidP="003B39D7">
        <w:pPr>
          <w:pStyle w:val="Noga"/>
          <w:tabs>
            <w:tab w:val="clear" w:pos="4536"/>
            <w:tab w:val="clear" w:pos="9072"/>
            <w:tab w:val="left" w:pos="6444"/>
          </w:tabs>
          <w:rPr>
            <w:rFonts w:ascii="Arial" w:hAnsi="Arial" w:cs="Arial"/>
          </w:rPr>
        </w:pPr>
        <w:r>
          <w:rPr>
            <w:rFonts w:ascii="Arial" w:hAnsi="Arial" w:cs="Arial"/>
          </w:rPr>
          <w:tab/>
        </w:r>
      </w:p>
      <w:p w14:paraId="6F3196BB" w14:textId="42680FE8" w:rsidR="005548FC" w:rsidRPr="0027655A" w:rsidRDefault="005548FC" w:rsidP="0027655A">
        <w:pPr>
          <w:pStyle w:val="Noga"/>
          <w:jc w:val="right"/>
          <w:rPr>
            <w:rFonts w:ascii="Arial" w:hAnsi="Arial" w:cs="Arial"/>
            <w:sz w:val="18"/>
            <w:szCs w:val="18"/>
          </w:rPr>
        </w:pPr>
        <w:r w:rsidRPr="0027655A">
          <w:rPr>
            <w:rStyle w:val="tevilkastrani"/>
            <w:rFonts w:ascii="Arial" w:hAnsi="Arial" w:cs="Arial"/>
            <w:sz w:val="18"/>
            <w:szCs w:val="18"/>
          </w:rPr>
          <w:fldChar w:fldCharType="begin"/>
        </w:r>
        <w:r w:rsidRPr="0027655A">
          <w:rPr>
            <w:rStyle w:val="tevilkastrani"/>
            <w:rFonts w:ascii="Arial" w:hAnsi="Arial" w:cs="Arial"/>
            <w:sz w:val="18"/>
            <w:szCs w:val="18"/>
          </w:rPr>
          <w:instrText xml:space="preserve"> PAGE </w:instrText>
        </w:r>
        <w:r w:rsidRPr="0027655A">
          <w:rPr>
            <w:rStyle w:val="tevilkastrani"/>
            <w:rFonts w:ascii="Arial" w:hAnsi="Arial" w:cs="Arial"/>
            <w:sz w:val="18"/>
            <w:szCs w:val="18"/>
          </w:rPr>
          <w:fldChar w:fldCharType="separate"/>
        </w:r>
        <w:r w:rsidR="006536ED">
          <w:rPr>
            <w:rStyle w:val="tevilkastrani"/>
            <w:rFonts w:ascii="Arial" w:hAnsi="Arial" w:cs="Arial"/>
            <w:noProof/>
            <w:sz w:val="18"/>
            <w:szCs w:val="18"/>
          </w:rPr>
          <w:t>4</w:t>
        </w:r>
        <w:r w:rsidRPr="0027655A">
          <w:rPr>
            <w:rStyle w:val="tevilkastrani"/>
            <w:rFonts w:ascii="Arial" w:hAnsi="Arial" w:cs="Arial"/>
            <w:sz w:val="18"/>
            <w:szCs w:val="18"/>
          </w:rPr>
          <w:fldChar w:fldCharType="end"/>
        </w:r>
        <w:r w:rsidRPr="0027655A">
          <w:rPr>
            <w:rFonts w:ascii="Arial" w:hAnsi="Arial" w:cs="Arial"/>
            <w:sz w:val="18"/>
            <w:szCs w:val="18"/>
          </w:rPr>
          <w:t>/</w:t>
        </w:r>
        <w:r w:rsidRPr="0027655A">
          <w:rPr>
            <w:rStyle w:val="tevilkastrani"/>
            <w:rFonts w:ascii="Arial" w:hAnsi="Arial" w:cs="Arial"/>
            <w:sz w:val="18"/>
            <w:szCs w:val="18"/>
          </w:rPr>
          <w:fldChar w:fldCharType="begin"/>
        </w:r>
        <w:r w:rsidRPr="0027655A">
          <w:rPr>
            <w:rStyle w:val="tevilkastrani"/>
            <w:rFonts w:ascii="Arial" w:hAnsi="Arial" w:cs="Arial"/>
            <w:sz w:val="18"/>
            <w:szCs w:val="18"/>
          </w:rPr>
          <w:instrText xml:space="preserve"> NUMPAGES </w:instrText>
        </w:r>
        <w:r w:rsidRPr="0027655A">
          <w:rPr>
            <w:rStyle w:val="tevilkastrani"/>
            <w:rFonts w:ascii="Arial" w:hAnsi="Arial" w:cs="Arial"/>
            <w:sz w:val="18"/>
            <w:szCs w:val="18"/>
          </w:rPr>
          <w:fldChar w:fldCharType="separate"/>
        </w:r>
        <w:r w:rsidR="006536ED">
          <w:rPr>
            <w:rStyle w:val="tevilkastrani"/>
            <w:rFonts w:ascii="Arial" w:hAnsi="Arial" w:cs="Arial"/>
            <w:noProof/>
            <w:sz w:val="18"/>
            <w:szCs w:val="18"/>
          </w:rPr>
          <w:t>26</w:t>
        </w:r>
        <w:r w:rsidRPr="0027655A">
          <w:rPr>
            <w:rStyle w:val="tevilkastrani"/>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37282"/>
      <w:docPartObj>
        <w:docPartGallery w:val="Page Numbers (Bottom of Page)"/>
        <w:docPartUnique/>
      </w:docPartObj>
    </w:sdtPr>
    <w:sdtEndPr>
      <w:rPr>
        <w:rFonts w:ascii="Arial" w:hAnsi="Arial" w:cs="Arial"/>
        <w:sz w:val="18"/>
        <w:szCs w:val="18"/>
      </w:rPr>
    </w:sdtEndPr>
    <w:sdtContent>
      <w:sdt>
        <w:sdtPr>
          <w:rPr>
            <w:rFonts w:ascii="Arial" w:hAnsi="Arial" w:cs="Arial"/>
            <w:sz w:val="16"/>
            <w:szCs w:val="16"/>
          </w:rPr>
          <w:id w:val="-435669799"/>
          <w:docPartObj>
            <w:docPartGallery w:val="Page Numbers (Bottom of Page)"/>
            <w:docPartUnique/>
          </w:docPartObj>
        </w:sdtPr>
        <w:sdtEndPr/>
        <w:sdtContent>
          <w:p w14:paraId="6125B3AA" w14:textId="11A24BBE" w:rsidR="005548FC" w:rsidRPr="00DC003E" w:rsidRDefault="005548FC" w:rsidP="009E3544">
            <w:pPr>
              <w:pStyle w:val="Noga"/>
              <w:pBdr>
                <w:top w:val="single" w:sz="4" w:space="1" w:color="auto"/>
              </w:pBdr>
              <w:rPr>
                <w:rFonts w:ascii="Arial" w:hAnsi="Arial" w:cs="Arial"/>
                <w:sz w:val="16"/>
                <w:szCs w:val="16"/>
              </w:rPr>
            </w:pPr>
            <w:r w:rsidRPr="00DC003E">
              <w:rPr>
                <w:rFonts w:ascii="Arial" w:hAnsi="Arial" w:cs="Arial"/>
                <w:sz w:val="18"/>
                <w:szCs w:val="18"/>
              </w:rPr>
              <w:t>Projektna naloga za</w:t>
            </w:r>
            <w:r w:rsidRPr="00DC003E">
              <w:rPr>
                <w:rFonts w:ascii="Arial" w:hAnsi="Arial" w:cs="Arial"/>
                <w:sz w:val="16"/>
                <w:szCs w:val="16"/>
              </w:rPr>
              <w:t xml:space="preserve"> </w:t>
            </w:r>
            <w:r w:rsidRPr="00DC003E">
              <w:rPr>
                <w:rFonts w:ascii="Arial" w:hAnsi="Arial" w:cs="Arial"/>
                <w:sz w:val="18"/>
                <w:szCs w:val="18"/>
              </w:rPr>
              <w:t xml:space="preserve">izdelavo strokovne podlage za preučitev vzpostavitve </w:t>
            </w:r>
            <w:r w:rsidRPr="001C4269">
              <w:rPr>
                <w:rFonts w:ascii="Arial" w:hAnsi="Arial" w:cs="Arial"/>
                <w:sz w:val="18"/>
                <w:szCs w:val="18"/>
              </w:rPr>
              <w:t xml:space="preserve">konkurenčne železniške povezave skozi Slovenijo v </w:t>
            </w:r>
            <w:r>
              <w:rPr>
                <w:rFonts w:ascii="Arial" w:hAnsi="Arial" w:cs="Arial"/>
                <w:sz w:val="18"/>
                <w:szCs w:val="18"/>
              </w:rPr>
              <w:t>smereh TEN-T in RFC koridorjev</w:t>
            </w:r>
          </w:p>
        </w:sdtContent>
      </w:sdt>
      <w:p w14:paraId="7E6A68E8" w14:textId="77777777" w:rsidR="005548FC" w:rsidRPr="009F1D88" w:rsidRDefault="005548FC" w:rsidP="00825A3D">
        <w:pPr>
          <w:pStyle w:val="Noga"/>
          <w:rPr>
            <w:rFonts w:ascii="Arial" w:hAnsi="Arial" w:cs="Arial"/>
          </w:rPr>
        </w:pPr>
      </w:p>
      <w:p w14:paraId="4113449A" w14:textId="0362DA73" w:rsidR="005548FC" w:rsidRPr="00825A3D" w:rsidRDefault="006536ED" w:rsidP="00825A3D">
        <w:pPr>
          <w:pStyle w:val="Noga"/>
          <w:jc w:val="right"/>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9365" w14:textId="77777777" w:rsidR="005548FC" w:rsidRDefault="005548FC" w:rsidP="00970702">
      <w:r>
        <w:separator/>
      </w:r>
    </w:p>
  </w:footnote>
  <w:footnote w:type="continuationSeparator" w:id="0">
    <w:p w14:paraId="76651977" w14:textId="77777777" w:rsidR="005548FC" w:rsidRDefault="005548FC" w:rsidP="00970702">
      <w:r>
        <w:continuationSeparator/>
      </w:r>
    </w:p>
  </w:footnote>
  <w:footnote w:type="continuationNotice" w:id="1">
    <w:p w14:paraId="47742547" w14:textId="77777777" w:rsidR="005548FC" w:rsidRDefault="005548FC"/>
  </w:footnote>
  <w:footnote w:id="2">
    <w:p w14:paraId="32EE03B5" w14:textId="53BDF36B" w:rsidR="005548FC" w:rsidRPr="00E03A49" w:rsidRDefault="005548FC" w:rsidP="005548FC">
      <w:pPr>
        <w:spacing w:line="259" w:lineRule="auto"/>
        <w:ind w:left="142" w:hanging="142"/>
        <w:rPr>
          <w:rFonts w:ascii="Arial" w:hAnsi="Arial" w:cs="Arial"/>
          <w:b/>
          <w:sz w:val="20"/>
          <w:szCs w:val="20"/>
        </w:rPr>
      </w:pPr>
      <w:r w:rsidRPr="00D002B4">
        <w:rPr>
          <w:rStyle w:val="Sprotnaopomba-sklic"/>
          <w:rFonts w:ascii="Arial" w:hAnsi="Arial" w:cs="Arial"/>
          <w:iCs/>
          <w:sz w:val="20"/>
          <w:szCs w:val="20"/>
        </w:rPr>
        <w:footnoteRef/>
      </w:r>
      <w:r w:rsidRPr="00D002B4">
        <w:rPr>
          <w:rFonts w:ascii="Arial" w:hAnsi="Arial" w:cs="Arial"/>
          <w:sz w:val="20"/>
          <w:szCs w:val="20"/>
        </w:rPr>
        <w:t xml:space="preserve"> </w:t>
      </w:r>
      <w:r w:rsidRPr="00D002B4">
        <w:rPr>
          <w:rFonts w:ascii="Arial" w:eastAsia="Times New Roman" w:hAnsi="Arial" w:cs="Arial"/>
          <w:sz w:val="20"/>
          <w:szCs w:val="20"/>
        </w:rPr>
        <w:t>Izdelava predhodne strokovne podlage, ki bo izhodišče za začetek priprave Pobude/DIIP za DPN in za pripravo operativnih strokovnih podlag za Pobudo/DIIP</w:t>
      </w:r>
    </w:p>
  </w:footnote>
  <w:footnote w:id="3">
    <w:p w14:paraId="70B3E3B4" w14:textId="77777777" w:rsidR="005548FC" w:rsidRPr="00E03A49" w:rsidRDefault="005548FC" w:rsidP="00FC3CA5">
      <w:pPr>
        <w:spacing w:line="259" w:lineRule="auto"/>
        <w:ind w:left="284" w:hanging="284"/>
        <w:rPr>
          <w:rFonts w:ascii="Arial" w:hAnsi="Arial" w:cs="Arial"/>
          <w:b/>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Izdelava strokovne podlage, ki bo podlaga za Pobudo/DIIP za DPN oz. za začetek priprave Pobude/DIIP za DPN</w:t>
      </w:r>
      <w:r w:rsidRPr="00E03A49">
        <w:rPr>
          <w:rFonts w:ascii="Arial" w:eastAsia="Times New Roman" w:hAnsi="Arial" w:cs="Arial"/>
          <w:sz w:val="20"/>
          <w:szCs w:val="20"/>
        </w:rPr>
        <w:t xml:space="preserve"> </w:t>
      </w:r>
    </w:p>
  </w:footnote>
  <w:footnote w:id="4">
    <w:p w14:paraId="3405A425" w14:textId="59D2FDD4" w:rsidR="005548FC" w:rsidRPr="00E03A49" w:rsidRDefault="005548FC" w:rsidP="00B2222A">
      <w:pPr>
        <w:spacing w:line="259" w:lineRule="auto"/>
        <w:ind w:left="284" w:hanging="284"/>
        <w:rPr>
          <w:rFonts w:ascii="Arial" w:hAnsi="Arial" w:cs="Arial"/>
          <w:b/>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w:t>
      </w:r>
      <w:r w:rsidRPr="00B2222A">
        <w:rPr>
          <w:rFonts w:ascii="Arial" w:hAnsi="Arial" w:cs="Arial"/>
          <w:sz w:val="20"/>
          <w:szCs w:val="20"/>
        </w:rPr>
        <w:t xml:space="preserve">odsek Ljubljana - Jesenice - meja SI/AT </w:t>
      </w:r>
      <w:r>
        <w:rPr>
          <w:rFonts w:ascii="Arial" w:hAnsi="Arial" w:cs="Arial"/>
          <w:sz w:val="20"/>
          <w:szCs w:val="20"/>
        </w:rPr>
        <w:t xml:space="preserve">še ni vključen v jedrno TEN-T omrežje oz. jedrni koridor ampak samo  v </w:t>
      </w:r>
      <w:r w:rsidRPr="00B2222A">
        <w:rPr>
          <w:rFonts w:ascii="Arial" w:hAnsi="Arial" w:cs="Arial"/>
          <w:sz w:val="20"/>
          <w:szCs w:val="20"/>
        </w:rPr>
        <w:t>koridor Alpe-Zahodni Balkan (Alpine-Western Balkan corridor-AWB): Jesenice-Ljubljana-Zidani Most-Dobova in Šentilj-Maribor-Zidani Most; Podlaga:</w:t>
      </w:r>
      <w:r>
        <w:rPr>
          <w:rFonts w:ascii="Arial" w:hAnsi="Arial" w:cs="Arial"/>
          <w:sz w:val="20"/>
          <w:szCs w:val="20"/>
        </w:rPr>
        <w:t xml:space="preserve"> </w:t>
      </w:r>
      <w:r w:rsidRPr="00B2222A">
        <w:rPr>
          <w:rFonts w:ascii="Arial" w:hAnsi="Arial" w:cs="Arial"/>
          <w:sz w:val="20"/>
          <w:szCs w:val="20"/>
        </w:rPr>
        <w:t xml:space="preserve">IZVEDBENI SKLEP KOMISIJE (EU) 2018/500 - </w:t>
      </w:r>
      <w:hyperlink r:id="rId1" w:history="1">
        <w:r w:rsidRPr="00075B5A">
          <w:rPr>
            <w:rStyle w:val="Hiperpovezava"/>
            <w:rFonts w:ascii="Arial" w:hAnsi="Arial" w:cs="Arial"/>
            <w:noProof w:val="0"/>
            <w:sz w:val="20"/>
            <w:szCs w:val="20"/>
          </w:rPr>
          <w:t>https://eur-lex.europa.eu/legal-content/SL/TXT/?uri=CELEX:32018D0500</w:t>
        </w:r>
      </w:hyperlink>
      <w:r>
        <w:rPr>
          <w:rFonts w:ascii="Arial" w:hAnsi="Arial" w:cs="Arial"/>
          <w:sz w:val="20"/>
          <w:szCs w:val="20"/>
        </w:rPr>
        <w:t xml:space="preserve">; </w:t>
      </w:r>
      <w:r w:rsidRPr="00B2222A">
        <w:rPr>
          <w:rFonts w:ascii="Arial" w:hAnsi="Arial" w:cs="Arial"/>
          <w:sz w:val="20"/>
          <w:szCs w:val="20"/>
        </w:rPr>
        <w:t xml:space="preserve">v pismu o nameri za ustanovitev Alpsko – zahodno-balkanskega železniškega tovornega koridorja </w:t>
      </w:r>
      <w:r>
        <w:rPr>
          <w:rFonts w:ascii="Arial" w:hAnsi="Arial" w:cs="Arial"/>
          <w:sz w:val="20"/>
          <w:szCs w:val="20"/>
        </w:rPr>
        <w:t xml:space="preserve">(oktober-december 2015) je zapisana zaveza, da se </w:t>
      </w:r>
      <w:r w:rsidRPr="00B2222A">
        <w:rPr>
          <w:rFonts w:ascii="Arial" w:hAnsi="Arial" w:cs="Arial"/>
          <w:sz w:val="20"/>
          <w:szCs w:val="20"/>
        </w:rPr>
        <w:t>ob reviziji TEN-T uredbe predlaga</w:t>
      </w:r>
      <w:r>
        <w:rPr>
          <w:rFonts w:ascii="Arial" w:hAnsi="Arial" w:cs="Arial"/>
          <w:sz w:val="20"/>
          <w:szCs w:val="20"/>
        </w:rPr>
        <w:t>/v</w:t>
      </w:r>
      <w:r w:rsidRPr="00B2222A">
        <w:rPr>
          <w:rFonts w:ascii="Arial" w:hAnsi="Arial" w:cs="Arial"/>
          <w:sz w:val="20"/>
          <w:szCs w:val="20"/>
        </w:rPr>
        <w:t>ključi v jedrno</w:t>
      </w:r>
      <w:r>
        <w:rPr>
          <w:rFonts w:ascii="Arial" w:hAnsi="Arial" w:cs="Arial"/>
          <w:sz w:val="20"/>
          <w:szCs w:val="20"/>
        </w:rPr>
        <w:t xml:space="preserve"> TEN-T omrežje</w:t>
      </w:r>
    </w:p>
  </w:footnote>
  <w:footnote w:id="5">
    <w:p w14:paraId="62EBA13C" w14:textId="77777777" w:rsidR="005548FC" w:rsidRPr="00E03A49" w:rsidRDefault="005548FC" w:rsidP="006A04C2">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Ljubljana, Maribor</w:t>
      </w:r>
      <w:r>
        <w:rPr>
          <w:rFonts w:ascii="Arial" w:hAnsi="Arial" w:cs="Arial"/>
          <w:sz w:val="20"/>
          <w:szCs w:val="20"/>
        </w:rPr>
        <w:t xml:space="preserve">, </w:t>
      </w:r>
      <w:r w:rsidRPr="00E03A49">
        <w:rPr>
          <w:rFonts w:ascii="Arial" w:hAnsi="Arial" w:cs="Arial"/>
          <w:sz w:val="20"/>
          <w:szCs w:val="20"/>
        </w:rPr>
        <w:t>Celje</w:t>
      </w:r>
      <w:r>
        <w:rPr>
          <w:rFonts w:ascii="Arial" w:hAnsi="Arial" w:cs="Arial"/>
          <w:sz w:val="20"/>
          <w:szCs w:val="20"/>
        </w:rPr>
        <w:t xml:space="preserve">, </w:t>
      </w:r>
      <w:r w:rsidRPr="00E03A49">
        <w:rPr>
          <w:rFonts w:ascii="Arial" w:hAnsi="Arial" w:cs="Arial"/>
          <w:sz w:val="20"/>
          <w:szCs w:val="20"/>
        </w:rPr>
        <w:t>Koper, Trst, Benetke, Graz, Dunaj, Budimpešta, München, Zagreb, Beograd, Istanbul, …</w:t>
      </w:r>
      <w:r>
        <w:rPr>
          <w:rFonts w:ascii="Arial" w:hAnsi="Arial" w:cs="Arial"/>
          <w:sz w:val="20"/>
          <w:szCs w:val="20"/>
        </w:rPr>
        <w:t xml:space="preserve"> ter navezavo na multimodalna prometna vozlišča oz. </w:t>
      </w:r>
      <w:r w:rsidRPr="006A04C2">
        <w:rPr>
          <w:rFonts w:ascii="Arial" w:hAnsi="Arial" w:cs="Arial"/>
          <w:sz w:val="20"/>
          <w:szCs w:val="20"/>
        </w:rPr>
        <w:t>urban</w:t>
      </w:r>
      <w:r>
        <w:rPr>
          <w:rFonts w:ascii="Arial" w:hAnsi="Arial" w:cs="Arial"/>
          <w:sz w:val="20"/>
          <w:szCs w:val="20"/>
        </w:rPr>
        <w:t xml:space="preserve">a </w:t>
      </w:r>
      <w:r w:rsidRPr="006A04C2">
        <w:rPr>
          <w:rFonts w:ascii="Arial" w:hAnsi="Arial" w:cs="Arial"/>
          <w:sz w:val="20"/>
          <w:szCs w:val="20"/>
        </w:rPr>
        <w:t>vozlišč</w:t>
      </w:r>
      <w:r>
        <w:rPr>
          <w:rFonts w:ascii="Arial" w:hAnsi="Arial" w:cs="Arial"/>
          <w:sz w:val="20"/>
          <w:szCs w:val="20"/>
        </w:rPr>
        <w:t xml:space="preserve">a, </w:t>
      </w:r>
      <w:r w:rsidRPr="006A04C2">
        <w:rPr>
          <w:rFonts w:ascii="Arial" w:hAnsi="Arial" w:cs="Arial"/>
          <w:sz w:val="20"/>
          <w:szCs w:val="20"/>
        </w:rPr>
        <w:t>pristanišča, vključno s potniškimi terminali, letališča, železniške postaje, logistične platforme ter tovorni in potniški terminali,</w:t>
      </w:r>
      <w:r>
        <w:rPr>
          <w:rFonts w:ascii="Arial" w:hAnsi="Arial" w:cs="Arial"/>
          <w:sz w:val="20"/>
          <w:szCs w:val="20"/>
        </w:rPr>
        <w:t xml:space="preserve"> železniško-cestni terminali …</w:t>
      </w:r>
    </w:p>
  </w:footnote>
  <w:footnote w:id="6">
    <w:p w14:paraId="34BE4589"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Ob upoštevanju:</w:t>
      </w:r>
    </w:p>
    <w:p w14:paraId="027E6E44" w14:textId="77777777" w:rsidR="005548FC" w:rsidRPr="00E03A49" w:rsidRDefault="005548FC" w:rsidP="00FC3CA5">
      <w:pPr>
        <w:spacing w:line="259" w:lineRule="auto"/>
        <w:ind w:left="284" w:hanging="284"/>
        <w:rPr>
          <w:rFonts w:ascii="Arial" w:hAnsi="Arial" w:cs="Arial"/>
          <w:sz w:val="20"/>
          <w:szCs w:val="20"/>
        </w:rPr>
      </w:pPr>
      <w:r w:rsidRPr="00E03A49">
        <w:rPr>
          <w:rFonts w:ascii="Arial" w:hAnsi="Arial" w:cs="Arial"/>
          <w:sz w:val="20"/>
          <w:szCs w:val="20"/>
        </w:rPr>
        <w:t>-</w:t>
      </w:r>
      <w:r w:rsidRPr="00E03A49">
        <w:rPr>
          <w:rFonts w:ascii="Arial" w:hAnsi="Arial" w:cs="Arial"/>
          <w:sz w:val="20"/>
          <w:szCs w:val="20"/>
        </w:rPr>
        <w:tab/>
        <w:t xml:space="preserve">nakazanih naslednjih novih odsekov prog, in sicer (Pragersko )-Slovenska Bistrica-Grobelno, Celje-Kresnice (Ljubljana Moste), Borovnica-Postojna in Postojna-Divača </w:t>
      </w:r>
    </w:p>
    <w:p w14:paraId="3829B7B4" w14:textId="49F4B195" w:rsidR="005548FC" w:rsidRPr="00E03A49" w:rsidRDefault="005548FC" w:rsidP="00BE400F">
      <w:pPr>
        <w:spacing w:line="259" w:lineRule="auto"/>
        <w:ind w:left="284" w:hanging="284"/>
        <w:rPr>
          <w:rFonts w:ascii="Arial" w:hAnsi="Arial" w:cs="Arial"/>
          <w:sz w:val="20"/>
          <w:szCs w:val="20"/>
        </w:rPr>
      </w:pPr>
      <w:r w:rsidRPr="00E03A49">
        <w:rPr>
          <w:rFonts w:ascii="Arial" w:hAnsi="Arial" w:cs="Arial"/>
          <w:sz w:val="20"/>
          <w:szCs w:val="20"/>
        </w:rPr>
        <w:t>-</w:t>
      </w:r>
      <w:r w:rsidRPr="00E03A49">
        <w:rPr>
          <w:rFonts w:ascii="Arial" w:hAnsi="Arial" w:cs="Arial"/>
          <w:sz w:val="20"/>
          <w:szCs w:val="20"/>
        </w:rPr>
        <w:tab/>
        <w:t xml:space="preserve">da se v Ljubljani in Celju zagotovi povezavo z glavno železniško postajo oz. predlaga ustrezno boljšo rešitev </w:t>
      </w:r>
    </w:p>
  </w:footnote>
  <w:footnote w:id="7">
    <w:p w14:paraId="2D5094F7" w14:textId="00ECC561"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Idejne rešitve po Pravilniku o vsebini, obliki in načinu priprave državnega prostorskega načrta (Uradni list RS, št. 106/11 in 61/17 – ZUreP-2) - </w:t>
      </w:r>
      <w:hyperlink r:id="rId2" w:history="1">
        <w:r w:rsidRPr="00E03A49">
          <w:rPr>
            <w:rStyle w:val="Hiperpovezava"/>
            <w:rFonts w:ascii="Arial" w:hAnsi="Arial" w:cs="Arial"/>
            <w:noProof w:val="0"/>
            <w:color w:val="auto"/>
            <w:sz w:val="20"/>
            <w:szCs w:val="20"/>
          </w:rPr>
          <w:t>http://www.pisrs.si/Pis.web/pregledPredpisa?id=PRAV10619</w:t>
        </w:r>
      </w:hyperlink>
    </w:p>
  </w:footnote>
  <w:footnote w:id="8">
    <w:p w14:paraId="4004CCD5" w14:textId="77777777" w:rsidR="005548FC" w:rsidRPr="00E03A49" w:rsidRDefault="005548FC" w:rsidP="006A04C2">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Ljubljana, Maribor</w:t>
      </w:r>
      <w:r>
        <w:rPr>
          <w:rFonts w:ascii="Arial" w:hAnsi="Arial" w:cs="Arial"/>
          <w:sz w:val="20"/>
          <w:szCs w:val="20"/>
        </w:rPr>
        <w:t xml:space="preserve">, </w:t>
      </w:r>
      <w:r w:rsidRPr="00E03A49">
        <w:rPr>
          <w:rFonts w:ascii="Arial" w:hAnsi="Arial" w:cs="Arial"/>
          <w:sz w:val="20"/>
          <w:szCs w:val="20"/>
        </w:rPr>
        <w:t>Celje</w:t>
      </w:r>
      <w:r>
        <w:rPr>
          <w:rFonts w:ascii="Arial" w:hAnsi="Arial" w:cs="Arial"/>
          <w:sz w:val="20"/>
          <w:szCs w:val="20"/>
        </w:rPr>
        <w:t xml:space="preserve">, </w:t>
      </w:r>
      <w:r w:rsidRPr="00E03A49">
        <w:rPr>
          <w:rFonts w:ascii="Arial" w:hAnsi="Arial" w:cs="Arial"/>
          <w:sz w:val="20"/>
          <w:szCs w:val="20"/>
        </w:rPr>
        <w:t>Koper, Trst, Benetke, Graz, Dunaj, Budimpešta, München, Zagreb, Beograd, Istanbul, …</w:t>
      </w:r>
      <w:r>
        <w:rPr>
          <w:rFonts w:ascii="Arial" w:hAnsi="Arial" w:cs="Arial"/>
          <w:sz w:val="20"/>
          <w:szCs w:val="20"/>
        </w:rPr>
        <w:t xml:space="preserve"> ter navezavo na multimodalna prometna vozlišča oz. </w:t>
      </w:r>
      <w:r w:rsidRPr="006A04C2">
        <w:rPr>
          <w:rFonts w:ascii="Arial" w:hAnsi="Arial" w:cs="Arial"/>
          <w:sz w:val="20"/>
          <w:szCs w:val="20"/>
        </w:rPr>
        <w:t>urban</w:t>
      </w:r>
      <w:r>
        <w:rPr>
          <w:rFonts w:ascii="Arial" w:hAnsi="Arial" w:cs="Arial"/>
          <w:sz w:val="20"/>
          <w:szCs w:val="20"/>
        </w:rPr>
        <w:t xml:space="preserve">a </w:t>
      </w:r>
      <w:r w:rsidRPr="006A04C2">
        <w:rPr>
          <w:rFonts w:ascii="Arial" w:hAnsi="Arial" w:cs="Arial"/>
          <w:sz w:val="20"/>
          <w:szCs w:val="20"/>
        </w:rPr>
        <w:t>vozlišč</w:t>
      </w:r>
      <w:r>
        <w:rPr>
          <w:rFonts w:ascii="Arial" w:hAnsi="Arial" w:cs="Arial"/>
          <w:sz w:val="20"/>
          <w:szCs w:val="20"/>
        </w:rPr>
        <w:t xml:space="preserve">a, </w:t>
      </w:r>
      <w:r w:rsidRPr="006A04C2">
        <w:rPr>
          <w:rFonts w:ascii="Arial" w:hAnsi="Arial" w:cs="Arial"/>
          <w:sz w:val="20"/>
          <w:szCs w:val="20"/>
        </w:rPr>
        <w:t>pristanišča, vključno s potniškimi terminali, letališča, železniške postaje, logistične platforme ter tovorni in potniški terminali,</w:t>
      </w:r>
      <w:r>
        <w:rPr>
          <w:rFonts w:ascii="Arial" w:hAnsi="Arial" w:cs="Arial"/>
          <w:sz w:val="20"/>
          <w:szCs w:val="20"/>
        </w:rPr>
        <w:t xml:space="preserve"> železniško-cestni terminali …</w:t>
      </w:r>
    </w:p>
  </w:footnote>
  <w:footnote w:id="9">
    <w:p w14:paraId="65A65B2B" w14:textId="0373CE60"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Razvoj slovenskega železniškega omrežja (Vizija 2050+), oz. Predlog vizije razvoja železnic, št. proj. 19_804, PNZ svetovanje projektiranje, d. o. o., december 2020</w:t>
      </w:r>
    </w:p>
  </w:footnote>
  <w:footnote w:id="10">
    <w:p w14:paraId="657D5CC4" w14:textId="77777777" w:rsidR="005548FC" w:rsidRPr="00E03A49" w:rsidRDefault="005548FC" w:rsidP="00FC3CA5">
      <w:pPr>
        <w:spacing w:line="259" w:lineRule="auto"/>
        <w:ind w:left="284" w:hanging="284"/>
        <w:rPr>
          <w:rFonts w:ascii="Arial" w:hAnsi="Arial" w:cs="Arial"/>
          <w:sz w:val="20"/>
          <w:szCs w:val="20"/>
          <w:u w:val="single"/>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Državljanske pobude; vir - </w:t>
      </w:r>
      <w:hyperlink r:id="rId3" w:history="1">
        <w:r w:rsidRPr="00E03A49">
          <w:rPr>
            <w:rStyle w:val="Hiperpovezava"/>
            <w:rFonts w:ascii="Arial" w:hAnsi="Arial" w:cs="Arial"/>
            <w:noProof w:val="0"/>
            <w:color w:val="auto"/>
            <w:sz w:val="20"/>
            <w:szCs w:val="20"/>
          </w:rPr>
          <w:t>http://www.kolesarjiinpesci.si/pobuda-za-hitro-zeleznico-med-mariborom-in-ljubljano/</w:t>
        </w:r>
      </w:hyperlink>
      <w:r w:rsidRPr="00E03A49">
        <w:rPr>
          <w:rStyle w:val="Hiperpovezava"/>
          <w:rFonts w:ascii="Arial" w:hAnsi="Arial" w:cs="Arial"/>
          <w:noProof w:val="0"/>
          <w:color w:val="auto"/>
          <w:sz w:val="20"/>
          <w:szCs w:val="20"/>
        </w:rPr>
        <w:t xml:space="preserve"> </w:t>
      </w:r>
      <w:r w:rsidRPr="00E03A49">
        <w:rPr>
          <w:rFonts w:ascii="Arial" w:hAnsi="Arial" w:cs="Arial"/>
          <w:sz w:val="20"/>
          <w:szCs w:val="20"/>
        </w:rPr>
        <w:t>je pričakovani potovalni čas Maribor-Celje-Ljubljana 50 minut</w:t>
      </w:r>
    </w:p>
  </w:footnote>
  <w:footnote w:id="11">
    <w:p w14:paraId="65C6CFCB" w14:textId="26618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 je potovalni čas Maribor-Celje-Ljubljana cca. 75 minut, potovalni čas Ljubljana-Divača-Koper pa cca. 60 minut</w:t>
      </w:r>
    </w:p>
  </w:footnote>
  <w:footnote w:id="12">
    <w:p w14:paraId="0B9D9AD4" w14:textId="20F33142" w:rsidR="005548FC" w:rsidRPr="00E03A49" w:rsidRDefault="005548FC" w:rsidP="00853E96">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w:t>
      </w:r>
      <w:r>
        <w:rPr>
          <w:rFonts w:ascii="Arial" w:hAnsi="Arial" w:cs="Arial"/>
          <w:sz w:val="20"/>
          <w:szCs w:val="20"/>
        </w:rPr>
        <w:t xml:space="preserve">Za ostale relacije se upošteva faktor konkurenčnosti v korist železniškega prevoza; cilj </w:t>
      </w:r>
      <w:r w:rsidRPr="00853E96">
        <w:rPr>
          <w:rFonts w:ascii="Arial" w:hAnsi="Arial" w:cs="Arial"/>
          <w:sz w:val="20"/>
          <w:szCs w:val="20"/>
        </w:rPr>
        <w:t>je doseči razmerje konkurenčnosti potovalnega časa javnega prometa proti osebnemu</w:t>
      </w:r>
      <w:r>
        <w:rPr>
          <w:rFonts w:ascii="Arial" w:hAnsi="Arial" w:cs="Arial"/>
          <w:sz w:val="20"/>
          <w:szCs w:val="20"/>
        </w:rPr>
        <w:t xml:space="preserve"> </w:t>
      </w:r>
      <w:r w:rsidRPr="00853E96">
        <w:rPr>
          <w:rFonts w:ascii="Arial" w:hAnsi="Arial" w:cs="Arial"/>
          <w:sz w:val="20"/>
          <w:szCs w:val="20"/>
        </w:rPr>
        <w:t xml:space="preserve">avtomobilu </w:t>
      </w:r>
      <w:r>
        <w:rPr>
          <w:rFonts w:ascii="Arial" w:hAnsi="Arial" w:cs="Arial"/>
          <w:sz w:val="20"/>
          <w:szCs w:val="20"/>
        </w:rPr>
        <w:t>1:</w:t>
      </w:r>
      <w:r w:rsidRPr="00853E96">
        <w:rPr>
          <w:rFonts w:ascii="Arial" w:hAnsi="Arial" w:cs="Arial"/>
          <w:sz w:val="20"/>
          <w:szCs w:val="20"/>
        </w:rPr>
        <w:t>1, torej enak čas potovanja</w:t>
      </w:r>
    </w:p>
  </w:footnote>
  <w:footnote w:id="13">
    <w:p w14:paraId="2EF94C64" w14:textId="77777777" w:rsidR="005548FC" w:rsidRPr="00E03A49" w:rsidRDefault="005548FC" w:rsidP="00FC3CA5">
      <w:pPr>
        <w:spacing w:line="259" w:lineRule="auto"/>
        <w:ind w:left="284" w:hanging="284"/>
        <w:rPr>
          <w:rFonts w:ascii="Arial" w:hAnsi="Arial" w:cs="Arial"/>
          <w:sz w:val="20"/>
          <w:szCs w:val="20"/>
          <w:u w:val="single"/>
        </w:rPr>
      </w:pPr>
      <w:r w:rsidRPr="00E03A49">
        <w:rPr>
          <w:rStyle w:val="Sprotnaopomba-sklic"/>
          <w:rFonts w:ascii="Arial" w:hAnsi="Arial" w:cs="Arial"/>
          <w:iCs/>
          <w:sz w:val="20"/>
          <w:szCs w:val="20"/>
        </w:rPr>
        <w:footnoteRef/>
      </w:r>
      <w:r w:rsidRPr="00E03A49">
        <w:rPr>
          <w:rFonts w:ascii="Arial" w:hAnsi="Arial" w:cs="Arial"/>
          <w:sz w:val="20"/>
          <w:szCs w:val="20"/>
        </w:rPr>
        <w:t xml:space="preserve"> Potovalni čas ki ga je možno doseči po obstoječi trasi Maribor-Pragersko-Ptuj-Ormož-Murska Sobota z ugodnimi vlakovnimi povezavami je 65 minut</w:t>
      </w:r>
    </w:p>
  </w:footnote>
  <w:footnote w:id="14">
    <w:p w14:paraId="43FE8AB5" w14:textId="753C47E2" w:rsidR="005548FC" w:rsidRPr="00E03A49" w:rsidRDefault="005548FC" w:rsidP="006A04C2">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Ljubljana, Maribor</w:t>
      </w:r>
      <w:r>
        <w:rPr>
          <w:rFonts w:ascii="Arial" w:hAnsi="Arial" w:cs="Arial"/>
          <w:sz w:val="20"/>
          <w:szCs w:val="20"/>
        </w:rPr>
        <w:t xml:space="preserve">, </w:t>
      </w:r>
      <w:r w:rsidRPr="00E03A49">
        <w:rPr>
          <w:rFonts w:ascii="Arial" w:hAnsi="Arial" w:cs="Arial"/>
          <w:sz w:val="20"/>
          <w:szCs w:val="20"/>
        </w:rPr>
        <w:t>Celje</w:t>
      </w:r>
      <w:r>
        <w:rPr>
          <w:rFonts w:ascii="Arial" w:hAnsi="Arial" w:cs="Arial"/>
          <w:sz w:val="20"/>
          <w:szCs w:val="20"/>
        </w:rPr>
        <w:t xml:space="preserve">, </w:t>
      </w:r>
      <w:r w:rsidRPr="00E03A49">
        <w:rPr>
          <w:rFonts w:ascii="Arial" w:hAnsi="Arial" w:cs="Arial"/>
          <w:sz w:val="20"/>
          <w:szCs w:val="20"/>
        </w:rPr>
        <w:t>Koper, Trst, Benetke, Graz, Dunaj, Budimpešta, München, Zagreb, Beograd, Istanbul, …</w:t>
      </w:r>
      <w:r>
        <w:rPr>
          <w:rFonts w:ascii="Arial" w:hAnsi="Arial" w:cs="Arial"/>
          <w:sz w:val="20"/>
          <w:szCs w:val="20"/>
        </w:rPr>
        <w:t xml:space="preserve"> ter navezavo na multimodalna prometna vozlišča oz. </w:t>
      </w:r>
      <w:r w:rsidRPr="006A04C2">
        <w:rPr>
          <w:rFonts w:ascii="Arial" w:hAnsi="Arial" w:cs="Arial"/>
          <w:sz w:val="20"/>
          <w:szCs w:val="20"/>
        </w:rPr>
        <w:t>urban</w:t>
      </w:r>
      <w:r>
        <w:rPr>
          <w:rFonts w:ascii="Arial" w:hAnsi="Arial" w:cs="Arial"/>
          <w:sz w:val="20"/>
          <w:szCs w:val="20"/>
        </w:rPr>
        <w:t xml:space="preserve">a </w:t>
      </w:r>
      <w:r w:rsidRPr="006A04C2">
        <w:rPr>
          <w:rFonts w:ascii="Arial" w:hAnsi="Arial" w:cs="Arial"/>
          <w:sz w:val="20"/>
          <w:szCs w:val="20"/>
        </w:rPr>
        <w:t>vozlišč</w:t>
      </w:r>
      <w:r>
        <w:rPr>
          <w:rFonts w:ascii="Arial" w:hAnsi="Arial" w:cs="Arial"/>
          <w:sz w:val="20"/>
          <w:szCs w:val="20"/>
        </w:rPr>
        <w:t xml:space="preserve">a, </w:t>
      </w:r>
      <w:r w:rsidRPr="006A04C2">
        <w:rPr>
          <w:rFonts w:ascii="Arial" w:hAnsi="Arial" w:cs="Arial"/>
          <w:sz w:val="20"/>
          <w:szCs w:val="20"/>
        </w:rPr>
        <w:t>pristanišča, vključno s potniškimi terminali, letališča, železniške postaje, logistične platforme ter tovorni in potniški terminali,</w:t>
      </w:r>
      <w:r>
        <w:rPr>
          <w:rFonts w:ascii="Arial" w:hAnsi="Arial" w:cs="Arial"/>
          <w:sz w:val="20"/>
          <w:szCs w:val="20"/>
        </w:rPr>
        <w:t xml:space="preserve"> železniško-cestni terminali …</w:t>
      </w:r>
    </w:p>
  </w:footnote>
  <w:footnote w:id="15">
    <w:p w14:paraId="36A391FE"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Izdelovalec naloge predvidi </w:t>
      </w:r>
      <w:r w:rsidRPr="00E03A49">
        <w:rPr>
          <w:rFonts w:ascii="Arial" w:hAnsi="Arial" w:cs="Arial"/>
          <w:b/>
          <w:sz w:val="20"/>
          <w:szCs w:val="20"/>
          <w:u w:val="single"/>
        </w:rPr>
        <w:t>le dodatne ukrepe</w:t>
      </w:r>
      <w:r w:rsidRPr="00E03A49">
        <w:rPr>
          <w:rFonts w:ascii="Arial" w:hAnsi="Arial" w:cs="Arial"/>
          <w:sz w:val="20"/>
          <w:szCs w:val="20"/>
        </w:rPr>
        <w:t xml:space="preserve"> glede na spremenjeno ponudbo; kolesarnice, parkirišča, P+R, glede na potrebe konkurenčne povezave</w:t>
      </w:r>
    </w:p>
  </w:footnote>
  <w:footnote w:id="16">
    <w:p w14:paraId="3C248462"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Izdelovalec naloge mora upoštevati vse podsisteme JPP</w:t>
      </w:r>
    </w:p>
  </w:footnote>
  <w:footnote w:id="17">
    <w:p w14:paraId="0B1701E7" w14:textId="06325863"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Idejne rešitve po Pravilniku o vsebini, obliki in načinu priprave državnega prostorskega načrta (Uradni list RS, št. 106/11 in 61/17 – ZUreP-2)  - </w:t>
      </w:r>
      <w:hyperlink r:id="rId4" w:history="1">
        <w:r w:rsidRPr="00E03A49">
          <w:rPr>
            <w:rStyle w:val="Hiperpovezava"/>
            <w:rFonts w:ascii="Arial" w:hAnsi="Arial" w:cs="Arial"/>
            <w:noProof w:val="0"/>
            <w:color w:val="auto"/>
            <w:sz w:val="20"/>
            <w:szCs w:val="20"/>
          </w:rPr>
          <w:t>http://www.pisrs.si/Pis.web/pregledPredpisa?id=PRAV10619</w:t>
        </w:r>
      </w:hyperlink>
    </w:p>
  </w:footnote>
  <w:footnote w:id="18">
    <w:p w14:paraId="2161701B" w14:textId="76179DCB"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Izdelovalec naloge mora na podlagi prometnih obremenitev in predlaganih ukrepov izdelati zasnovo voznega reda; za predlagan vozni red mora biti izračunano potrebno število motornih garnitur (za potniški promet)</w:t>
      </w:r>
    </w:p>
  </w:footnote>
  <w:footnote w:id="19">
    <w:p w14:paraId="45F9CB23" w14:textId="00D34360"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Izdelovalec naloge mora kot izhodišča upoštevati storitve za privlačen železniški prevoz, ki jih prevoznik železniškega prometa uvaja in sicer kot na primer: spletni nakup vozovnice in rezervacije sedeža, integrirano vozovnico, on-line dostop do ažuriranega voznega reda, možnost uporabe parkirišč, cenovno ugodnejšo vozovnico izven konice, itd. </w:t>
      </w:r>
    </w:p>
  </w:footnote>
  <w:footnote w:id="20">
    <w:p w14:paraId="74F80E38" w14:textId="46E1E30F"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Upoštevati je potrebno:</w:t>
      </w:r>
    </w:p>
    <w:p w14:paraId="616953F6" w14:textId="31A9912D" w:rsidR="005548FC" w:rsidRPr="00E03A49" w:rsidRDefault="005548FC" w:rsidP="005E3388">
      <w:pPr>
        <w:pStyle w:val="Sprotnaopomba-besedilo"/>
        <w:numPr>
          <w:ilvl w:val="0"/>
          <w:numId w:val="28"/>
        </w:numPr>
        <w:spacing w:line="259" w:lineRule="auto"/>
        <w:ind w:left="284" w:hanging="284"/>
        <w:rPr>
          <w:rFonts w:ascii="Arial" w:hAnsi="Arial" w:cs="Arial"/>
        </w:rPr>
      </w:pPr>
      <w:r w:rsidRPr="00E03A49">
        <w:rPr>
          <w:rFonts w:ascii="Arial" w:hAnsi="Arial" w:cs="Arial"/>
        </w:rPr>
        <w:t xml:space="preserve">DIREKTIVO (EU) 2016/797 EVROPSKEGA PARLAMENTA IN SVETA z dne 11. maja 2016 o interoperabilnosti železniškega sistema v Evropski uniji - Uradni list Evropske unije L 138/44 z dne 26. 05. 2016 - </w:t>
      </w:r>
      <w:hyperlink r:id="rId5" w:history="1">
        <w:r w:rsidRPr="00E03A49">
          <w:rPr>
            <w:rStyle w:val="Hiperpovezava"/>
            <w:rFonts w:ascii="Arial" w:hAnsi="Arial" w:cs="Arial"/>
            <w:noProof w:val="0"/>
            <w:color w:val="auto"/>
          </w:rPr>
          <w:t>https://eur-lex.europa.eu/legal-content/SL/ALL/?uri=CELEX%3A32016L0797</w:t>
        </w:r>
      </w:hyperlink>
      <w:r w:rsidRPr="00E03A49">
        <w:rPr>
          <w:rFonts w:ascii="Arial" w:hAnsi="Arial" w:cs="Arial"/>
        </w:rPr>
        <w:t xml:space="preserve">, ki v Prilogi I definira Omrežje, </w:t>
      </w:r>
    </w:p>
    <w:p w14:paraId="6F191286" w14:textId="52DD40D8" w:rsidR="005548FC" w:rsidRPr="00E03A49" w:rsidRDefault="005548FC" w:rsidP="005E3388">
      <w:pPr>
        <w:pStyle w:val="Sprotnaopomba-besedilo"/>
        <w:numPr>
          <w:ilvl w:val="0"/>
          <w:numId w:val="28"/>
        </w:numPr>
        <w:spacing w:line="259" w:lineRule="auto"/>
        <w:ind w:left="284" w:hanging="284"/>
        <w:rPr>
          <w:rFonts w:ascii="Arial" w:hAnsi="Arial" w:cs="Arial"/>
        </w:rPr>
      </w:pPr>
      <w:r w:rsidRPr="00E03A49">
        <w:rPr>
          <w:rFonts w:ascii="Arial" w:hAnsi="Arial" w:cs="Arial"/>
        </w:rPr>
        <w:t>TSI Infrastruktura,</w:t>
      </w:r>
      <w:r w:rsidRPr="00E03A49">
        <w:t xml:space="preserve"> </w:t>
      </w:r>
      <w:r w:rsidRPr="00E03A49">
        <w:rPr>
          <w:rFonts w:ascii="Arial" w:hAnsi="Arial" w:cs="Arial"/>
        </w:rPr>
        <w:t>UREDBO KOMISIJE (EU) št. 1299/2014 z dne 18. novembra 2014 o tehničnih specifikacijah za interoperabilnost v zvezi s podsistemom „infrastruktura“ železniškega sistema v Evropski uniji - Uradni list Evropske unije L 356/1 z dne 12. 12. 2014 -</w:t>
      </w:r>
      <w:hyperlink r:id="rId6" w:history="1">
        <w:r w:rsidRPr="00E03A49">
          <w:rPr>
            <w:rStyle w:val="Hiperpovezava"/>
            <w:rFonts w:ascii="Arial" w:hAnsi="Arial" w:cs="Arial"/>
            <w:noProof w:val="0"/>
            <w:color w:val="auto"/>
          </w:rPr>
          <w:t>https://eur-lex.europa.eu/legal-content/SL/TXT/?uri=CELEX%3A32014R1299</w:t>
        </w:r>
      </w:hyperlink>
      <w:r w:rsidRPr="00E03A49">
        <w:rPr>
          <w:rFonts w:ascii="Arial" w:hAnsi="Arial" w:cs="Arial"/>
        </w:rPr>
        <w:t>, ki v Prilogi, poglavje 4.2.1 TSI-kategorizacija prog Preglednica 2 Parametri zmogljivosti za potniški promet, definira prometne kode.</w:t>
      </w:r>
    </w:p>
    <w:p w14:paraId="0C5FF9B4" w14:textId="0ED59412" w:rsidR="005548FC" w:rsidRPr="00E03A49" w:rsidRDefault="005548FC" w:rsidP="005E3388">
      <w:pPr>
        <w:pStyle w:val="Odstavekseznama"/>
        <w:numPr>
          <w:ilvl w:val="0"/>
          <w:numId w:val="28"/>
        </w:numPr>
        <w:spacing w:line="259" w:lineRule="auto"/>
        <w:ind w:left="284" w:hanging="284"/>
        <w:rPr>
          <w:rFonts w:ascii="Arial" w:hAnsi="Arial" w:cs="Arial"/>
        </w:rPr>
      </w:pPr>
      <w:r w:rsidRPr="00E03A49">
        <w:rPr>
          <w:rFonts w:ascii="Arial" w:hAnsi="Arial" w:cs="Arial"/>
          <w:sz w:val="20"/>
          <w:szCs w:val="20"/>
        </w:rPr>
        <w:t>Z</w:t>
      </w:r>
      <w:r w:rsidRPr="00E03A49">
        <w:rPr>
          <w:rFonts w:ascii="Arial" w:hAnsi="Arial" w:cs="Arial"/>
          <w:bCs/>
          <w:sz w:val="20"/>
          <w:szCs w:val="20"/>
        </w:rPr>
        <w:t>a tovorni promet se bo na sedanjem/obstoječem omrežju zagotovilo nosilno</w:t>
      </w:r>
      <w:r w:rsidRPr="00E03A49">
        <w:rPr>
          <w:rFonts w:ascii="Arial" w:hAnsi="Arial" w:cs="Arial"/>
          <w:sz w:val="20"/>
          <w:szCs w:val="20"/>
        </w:rPr>
        <w:t>st, kapacitete oz. zmogljivost (</w:t>
      </w:r>
      <w:r w:rsidRPr="00E03A49">
        <w:rPr>
          <w:rFonts w:ascii="Arial" w:hAnsi="Arial" w:cs="Arial"/>
          <w:bCs/>
          <w:sz w:val="20"/>
          <w:szCs w:val="20"/>
        </w:rPr>
        <w:t xml:space="preserve">Izdelovalec naloge na podlagi prometnih napovedi najprej preuči in </w:t>
      </w:r>
      <w:r w:rsidRPr="00E03A49">
        <w:rPr>
          <w:rFonts w:ascii="Arial" w:hAnsi="Arial" w:cs="Arial"/>
          <w:sz w:val="20"/>
          <w:szCs w:val="20"/>
        </w:rPr>
        <w:t>utemelji potrebe po vrsti proge); vendar je vseeno smiselno načrtovati progo za mešani promet (potniški in tovorni promet) na odsekih, kjer je izvedba glede konfiguracijo terena ustrezna za tovorni promet</w:t>
      </w:r>
      <w:r>
        <w:rPr>
          <w:rFonts w:ascii="Arial" w:hAnsi="Arial" w:cs="Arial"/>
          <w:sz w:val="20"/>
          <w:szCs w:val="20"/>
        </w:rPr>
        <w:t xml:space="preserve"> oz. proga za mešani promet ne predstavlja dodatnih stroškov pri načrtovanju in izvedbi</w:t>
      </w:r>
    </w:p>
  </w:footnote>
  <w:footnote w:id="21">
    <w:p w14:paraId="3824092C" w14:textId="6CC5C52B"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Izdelovalec naloge preuči in utemelji potrebe za dvotirnost predorov in mostov glede na dolgoročne potrebe </w:t>
      </w:r>
    </w:p>
  </w:footnote>
  <w:footnote w:id="22">
    <w:p w14:paraId="75E553BD"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Izdelovalec naloge ne glede na preliminarne rezultate za predlog ukrepov (Sklop A), izdela Idejne rešitve s predvidenimi novimi odseki prog </w:t>
      </w:r>
    </w:p>
  </w:footnote>
  <w:footnote w:id="23">
    <w:p w14:paraId="79CA7045" w14:textId="77777777"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Izdelovalec naloge mora upoštevati izdelano varianto z nadgradnjo obstoječe železniške proge za scenarij S2 iz Strokovne podlage za razvoj koridorskih prog v Republiki Sloveniji (Koridorska študija) št. 15-0569, november 2017, po rec. julij 2018, PNZ svetovanje in projektiranje, d. o. o.</w:t>
      </w:r>
    </w:p>
  </w:footnote>
  <w:footnote w:id="24">
    <w:p w14:paraId="6641F595" w14:textId="78497530"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Razvoj slovenskega železniškega omrežja (Vizija 2050+), oz. Predlog vizije razvoja železnic, št. proj. 19_804, PNZ svetovanje projektiranje, d. o. o., december 2020</w:t>
      </w:r>
    </w:p>
  </w:footnote>
  <w:footnote w:id="25">
    <w:p w14:paraId="0B775256"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w:t>
      </w:r>
    </w:p>
  </w:footnote>
  <w:footnote w:id="26">
    <w:p w14:paraId="7B9E74B8"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 je predlagan nov odsek železniške proge Pragersko-Grobelno; čeprav je bil odsek obstoječe železniške proge Pragersko-Slovenska Bistrica pred kratkim nadgrajen; hitrost za vlake z nagibno tehniko je od 115 do 160 km/h, zato je potrebno preučiti in utemeljiti nadgradnjo obstoječe železniške proge Pragersko-Slovenska Bistrica</w:t>
      </w:r>
    </w:p>
  </w:footnote>
  <w:footnote w:id="27">
    <w:p w14:paraId="08F0C1FD"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 je predlagan nov odsek železniške proge Celje-Kresnice; vendar je potrebno upoštevati potrebo po zmogljivosti odseka proge Kresnice-Ljubljana za primestne vlake, zato je potrebno preučiti in utemeljiti konkurenčno železniško povezavo do Ljubljana Moste, Ljubljana Polje ali drugo ustrezno lokacijo navezave na omrežje urbanega vozlišča</w:t>
      </w:r>
    </w:p>
  </w:footnote>
  <w:footnote w:id="28">
    <w:p w14:paraId="174EC63A"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Koper, Trst, Benetke</w:t>
      </w:r>
    </w:p>
  </w:footnote>
  <w:footnote w:id="29">
    <w:p w14:paraId="086A2540"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Idejne rešitve po Pravilniku o vsebini, obliki in načinu priprave državnega prostorskega načrta (Uradni list RS, št. 106/11 in 61/17 – ZUreP-2)  - </w:t>
      </w:r>
      <w:hyperlink r:id="rId7" w:history="1">
        <w:r w:rsidRPr="00E03A49">
          <w:rPr>
            <w:rStyle w:val="Hiperpovezava"/>
            <w:rFonts w:ascii="Arial" w:hAnsi="Arial" w:cs="Arial"/>
            <w:noProof w:val="0"/>
            <w:color w:val="auto"/>
            <w:sz w:val="20"/>
            <w:szCs w:val="20"/>
          </w:rPr>
          <w:t>http://www.pisrs.si/Pis.web/pregledPredpisa?id=PRAV10619</w:t>
        </w:r>
      </w:hyperlink>
    </w:p>
  </w:footnote>
  <w:footnote w:id="30">
    <w:p w14:paraId="09FA851D" w14:textId="77777777" w:rsidR="005548FC" w:rsidRPr="00E03A49" w:rsidRDefault="005548FC" w:rsidP="006A04C2">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Ljubljana, Maribor</w:t>
      </w:r>
      <w:r>
        <w:rPr>
          <w:rFonts w:ascii="Arial" w:hAnsi="Arial" w:cs="Arial"/>
          <w:sz w:val="20"/>
          <w:szCs w:val="20"/>
        </w:rPr>
        <w:t xml:space="preserve">, </w:t>
      </w:r>
      <w:r w:rsidRPr="00E03A49">
        <w:rPr>
          <w:rFonts w:ascii="Arial" w:hAnsi="Arial" w:cs="Arial"/>
          <w:sz w:val="20"/>
          <w:szCs w:val="20"/>
        </w:rPr>
        <w:t>Celje</w:t>
      </w:r>
      <w:r>
        <w:rPr>
          <w:rFonts w:ascii="Arial" w:hAnsi="Arial" w:cs="Arial"/>
          <w:sz w:val="20"/>
          <w:szCs w:val="20"/>
        </w:rPr>
        <w:t xml:space="preserve">, </w:t>
      </w:r>
      <w:r w:rsidRPr="00E03A49">
        <w:rPr>
          <w:rFonts w:ascii="Arial" w:hAnsi="Arial" w:cs="Arial"/>
          <w:sz w:val="20"/>
          <w:szCs w:val="20"/>
        </w:rPr>
        <w:t>Koper, Trst, Benetke, Graz, Dunaj, Budimpešta, München, Zagreb, Beograd, Istanbul, …</w:t>
      </w:r>
      <w:r>
        <w:rPr>
          <w:rFonts w:ascii="Arial" w:hAnsi="Arial" w:cs="Arial"/>
          <w:sz w:val="20"/>
          <w:szCs w:val="20"/>
        </w:rPr>
        <w:t xml:space="preserve"> ter navezavo na multimodalna prometna vozlišča oz. </w:t>
      </w:r>
      <w:r w:rsidRPr="006A04C2">
        <w:rPr>
          <w:rFonts w:ascii="Arial" w:hAnsi="Arial" w:cs="Arial"/>
          <w:sz w:val="20"/>
          <w:szCs w:val="20"/>
        </w:rPr>
        <w:t>urban</w:t>
      </w:r>
      <w:r>
        <w:rPr>
          <w:rFonts w:ascii="Arial" w:hAnsi="Arial" w:cs="Arial"/>
          <w:sz w:val="20"/>
          <w:szCs w:val="20"/>
        </w:rPr>
        <w:t xml:space="preserve">a </w:t>
      </w:r>
      <w:r w:rsidRPr="006A04C2">
        <w:rPr>
          <w:rFonts w:ascii="Arial" w:hAnsi="Arial" w:cs="Arial"/>
          <w:sz w:val="20"/>
          <w:szCs w:val="20"/>
        </w:rPr>
        <w:t>vozlišč</w:t>
      </w:r>
      <w:r>
        <w:rPr>
          <w:rFonts w:ascii="Arial" w:hAnsi="Arial" w:cs="Arial"/>
          <w:sz w:val="20"/>
          <w:szCs w:val="20"/>
        </w:rPr>
        <w:t xml:space="preserve">a, </w:t>
      </w:r>
      <w:r w:rsidRPr="006A04C2">
        <w:rPr>
          <w:rFonts w:ascii="Arial" w:hAnsi="Arial" w:cs="Arial"/>
          <w:sz w:val="20"/>
          <w:szCs w:val="20"/>
        </w:rPr>
        <w:t>pristanišča, vključno s potniškimi terminali, letališča, železniške postaje, logistične platforme ter tovorni in potniški terminali,</w:t>
      </w:r>
      <w:r>
        <w:rPr>
          <w:rFonts w:ascii="Arial" w:hAnsi="Arial" w:cs="Arial"/>
          <w:sz w:val="20"/>
          <w:szCs w:val="20"/>
        </w:rPr>
        <w:t xml:space="preserve"> železniško-cestni terminali …</w:t>
      </w:r>
    </w:p>
  </w:footnote>
  <w:footnote w:id="31">
    <w:p w14:paraId="09F7999B" w14:textId="77777777" w:rsidR="005548FC" w:rsidRPr="00E03A49" w:rsidRDefault="005548FC" w:rsidP="00F73FFB">
      <w:pPr>
        <w:spacing w:line="259" w:lineRule="auto"/>
        <w:ind w:left="284" w:hanging="284"/>
        <w:rPr>
          <w:rFonts w:cs="Arial"/>
          <w:lang w:eastAsia="sl-SI"/>
        </w:rPr>
      </w:pPr>
      <w:r w:rsidRPr="00E03A49">
        <w:rPr>
          <w:rStyle w:val="Sprotnaopomba-sklic"/>
          <w:rFonts w:cs="Arial"/>
          <w:szCs w:val="20"/>
        </w:rPr>
        <w:footnoteRef/>
      </w:r>
      <w:r w:rsidRPr="00E03A49">
        <w:rPr>
          <w:rFonts w:cs="Arial"/>
          <w:szCs w:val="20"/>
        </w:rPr>
        <w:t xml:space="preserve"> </w:t>
      </w:r>
      <w:r w:rsidRPr="00E03A49">
        <w:rPr>
          <w:rFonts w:cs="Arial"/>
          <w:szCs w:val="20"/>
          <w:lang w:eastAsia="sl-SI"/>
        </w:rPr>
        <w:t xml:space="preserve">Načrt vlaganj v promet in prometno infrastrukturo za obdobje 2020–2025; (potrjen na 53. seji Vlade RS, dne 5.12.2019 – </w:t>
      </w:r>
      <w:hyperlink r:id="rId8" w:history="1">
        <w:r w:rsidRPr="00E03A49">
          <w:rPr>
            <w:rStyle w:val="Hiperpovezava"/>
            <w:rFonts w:cs="Arial"/>
            <w:color w:val="auto"/>
            <w:szCs w:val="20"/>
            <w:lang w:eastAsia="sl-SI"/>
          </w:rPr>
          <w:t>https://www.gov.si/podrocja/promet-in-energetika/trajnostna-mobilnost/</w:t>
        </w:r>
      </w:hyperlink>
      <w:r w:rsidRPr="00E03A49">
        <w:rPr>
          <w:rFonts w:cs="Arial"/>
          <w:szCs w:val="20"/>
          <w:lang w:eastAsia="sl-SI"/>
        </w:rPr>
        <w:t xml:space="preserve">, </w:t>
      </w:r>
      <w:hyperlink r:id="rId9" w:history="1">
        <w:r w:rsidRPr="00E03A49">
          <w:rPr>
            <w:rStyle w:val="Hiperpovezava"/>
            <w:rFonts w:cs="Arial"/>
            <w:color w:val="auto"/>
            <w:szCs w:val="20"/>
            <w:lang w:eastAsia="sl-SI"/>
          </w:rPr>
          <w:t>https://www.gov.si/novice/2019-12-05-53-redna-seja-vlade-republike-slovenije/</w:t>
        </w:r>
      </w:hyperlink>
      <w:r w:rsidRPr="00E03A49">
        <w:rPr>
          <w:rFonts w:cs="Arial"/>
          <w:lang w:eastAsia="sl-SI"/>
        </w:rPr>
        <w:t xml:space="preserve"> </w:t>
      </w:r>
    </w:p>
  </w:footnote>
  <w:footnote w:id="32">
    <w:p w14:paraId="1801A5D9" w14:textId="77777777"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Vir: </w:t>
      </w:r>
      <w:hyperlink r:id="rId10" w:history="1">
        <w:r w:rsidRPr="00E03A49">
          <w:rPr>
            <w:rStyle w:val="Hiperpovezava"/>
            <w:rFonts w:ascii="Arial" w:hAnsi="Arial" w:cs="Arial"/>
            <w:color w:val="auto"/>
          </w:rPr>
          <w:t>https://www.stat.si/StatWeb/News/Index/7596</w:t>
        </w:r>
      </w:hyperlink>
      <w:r w:rsidRPr="00E03A49">
        <w:rPr>
          <w:rFonts w:ascii="Arial" w:hAnsi="Arial" w:cs="Arial"/>
        </w:rPr>
        <w:t>, 13.11.2019</w:t>
      </w:r>
    </w:p>
  </w:footnote>
  <w:footnote w:id="33">
    <w:p w14:paraId="6AA11510" w14:textId="768324CE" w:rsidR="005548FC" w:rsidRPr="00E03A49" w:rsidRDefault="005548FC" w:rsidP="00BE400F">
      <w:pPr>
        <w:spacing w:line="259" w:lineRule="auto"/>
        <w:ind w:left="284" w:hanging="284"/>
        <w:rPr>
          <w:rFonts w:ascii="Arial" w:hAnsi="Arial" w:cs="Arial"/>
        </w:rPr>
      </w:pPr>
      <w:r w:rsidRPr="00E03A49">
        <w:rPr>
          <w:rStyle w:val="Sprotnaopomba-sklic"/>
          <w:rFonts w:ascii="Arial" w:hAnsi="Arial" w:cs="Arial"/>
          <w:sz w:val="20"/>
          <w:szCs w:val="20"/>
        </w:rPr>
        <w:footnoteRef/>
      </w:r>
      <w:r w:rsidRPr="00E03A49">
        <w:rPr>
          <w:rFonts w:ascii="Arial" w:hAnsi="Arial" w:cs="Arial"/>
          <w:sz w:val="20"/>
          <w:szCs w:val="20"/>
        </w:rPr>
        <w:t xml:space="preserve"> </w:t>
      </w:r>
      <w:r w:rsidRPr="00E03A49">
        <w:rPr>
          <w:rFonts w:ascii="Arial" w:hAnsi="Arial" w:cs="Arial"/>
          <w:iCs/>
          <w:sz w:val="20"/>
          <w:szCs w:val="20"/>
        </w:rPr>
        <w:t xml:space="preserve">Vir: </w:t>
      </w:r>
      <w:hyperlink r:id="rId11" w:history="1">
        <w:r w:rsidRPr="00E03A49">
          <w:rPr>
            <w:rStyle w:val="Hiperpovezava"/>
            <w:rFonts w:ascii="Arial" w:hAnsi="Arial" w:cs="Arial"/>
            <w:iCs/>
            <w:noProof w:val="0"/>
            <w:color w:val="auto"/>
            <w:sz w:val="20"/>
            <w:szCs w:val="20"/>
          </w:rPr>
          <w:t>https://www.gov.si/novice/2019-06-06-pomembne-novosti-v-javnem-potniskem-prometu/</w:t>
        </w:r>
      </w:hyperlink>
      <w:r w:rsidRPr="00E03A49">
        <w:rPr>
          <w:rFonts w:ascii="Arial" w:hAnsi="Arial" w:cs="Arial"/>
          <w:iCs/>
          <w:sz w:val="20"/>
          <w:szCs w:val="20"/>
        </w:rPr>
        <w:t xml:space="preserve"> - objavljeno dne 14. 11. 2019</w:t>
      </w:r>
    </w:p>
  </w:footnote>
  <w:footnote w:id="34">
    <w:p w14:paraId="42EF1569" w14:textId="77777777" w:rsidR="005548FC" w:rsidRPr="00E03A49" w:rsidRDefault="005548FC" w:rsidP="00BE400F">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Dokončno se določi v času izdelave naloge.</w:t>
      </w:r>
    </w:p>
  </w:footnote>
  <w:footnote w:id="35">
    <w:p w14:paraId="73AE9F78" w14:textId="77777777" w:rsidR="005548FC" w:rsidRPr="00E03A49" w:rsidRDefault="005548FC" w:rsidP="006A04C2">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Ljubljana, Maribor</w:t>
      </w:r>
      <w:r>
        <w:rPr>
          <w:rFonts w:ascii="Arial" w:hAnsi="Arial" w:cs="Arial"/>
          <w:sz w:val="20"/>
          <w:szCs w:val="20"/>
        </w:rPr>
        <w:t xml:space="preserve">, </w:t>
      </w:r>
      <w:r w:rsidRPr="00E03A49">
        <w:rPr>
          <w:rFonts w:ascii="Arial" w:hAnsi="Arial" w:cs="Arial"/>
          <w:sz w:val="20"/>
          <w:szCs w:val="20"/>
        </w:rPr>
        <w:t>Celje</w:t>
      </w:r>
      <w:r>
        <w:rPr>
          <w:rFonts w:ascii="Arial" w:hAnsi="Arial" w:cs="Arial"/>
          <w:sz w:val="20"/>
          <w:szCs w:val="20"/>
        </w:rPr>
        <w:t xml:space="preserve">, </w:t>
      </w:r>
      <w:r w:rsidRPr="00E03A49">
        <w:rPr>
          <w:rFonts w:ascii="Arial" w:hAnsi="Arial" w:cs="Arial"/>
          <w:sz w:val="20"/>
          <w:szCs w:val="20"/>
        </w:rPr>
        <w:t>Koper, Trst, Benetke, Graz, Dunaj, Budimpešta, München, Zagreb, Beograd, Istanbul, …</w:t>
      </w:r>
      <w:r>
        <w:rPr>
          <w:rFonts w:ascii="Arial" w:hAnsi="Arial" w:cs="Arial"/>
          <w:sz w:val="20"/>
          <w:szCs w:val="20"/>
        </w:rPr>
        <w:t xml:space="preserve"> ter navezavo na multimodalna prometna vozlišča oz. </w:t>
      </w:r>
      <w:r w:rsidRPr="006A04C2">
        <w:rPr>
          <w:rFonts w:ascii="Arial" w:hAnsi="Arial" w:cs="Arial"/>
          <w:sz w:val="20"/>
          <w:szCs w:val="20"/>
        </w:rPr>
        <w:t>urban</w:t>
      </w:r>
      <w:r>
        <w:rPr>
          <w:rFonts w:ascii="Arial" w:hAnsi="Arial" w:cs="Arial"/>
          <w:sz w:val="20"/>
          <w:szCs w:val="20"/>
        </w:rPr>
        <w:t xml:space="preserve">a </w:t>
      </w:r>
      <w:r w:rsidRPr="006A04C2">
        <w:rPr>
          <w:rFonts w:ascii="Arial" w:hAnsi="Arial" w:cs="Arial"/>
          <w:sz w:val="20"/>
          <w:szCs w:val="20"/>
        </w:rPr>
        <w:t>vozlišč</w:t>
      </w:r>
      <w:r>
        <w:rPr>
          <w:rFonts w:ascii="Arial" w:hAnsi="Arial" w:cs="Arial"/>
          <w:sz w:val="20"/>
          <w:szCs w:val="20"/>
        </w:rPr>
        <w:t xml:space="preserve">a, </w:t>
      </w:r>
      <w:r w:rsidRPr="006A04C2">
        <w:rPr>
          <w:rFonts w:ascii="Arial" w:hAnsi="Arial" w:cs="Arial"/>
          <w:sz w:val="20"/>
          <w:szCs w:val="20"/>
        </w:rPr>
        <w:t>pristanišča, vključno s potniškimi terminali, letališča, železniške postaje, logistične platforme ter tovorni in potniški terminali,</w:t>
      </w:r>
      <w:r>
        <w:rPr>
          <w:rFonts w:ascii="Arial" w:hAnsi="Arial" w:cs="Arial"/>
          <w:sz w:val="20"/>
          <w:szCs w:val="20"/>
        </w:rPr>
        <w:t xml:space="preserve"> železniško-cestni terminali …</w:t>
      </w:r>
    </w:p>
  </w:footnote>
  <w:footnote w:id="36">
    <w:p w14:paraId="2DED7158" w14:textId="21F0F10C"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V kolikor je potrebna priprava podatkov, le-to v celoti plača Izdelovalec naloge.</w:t>
      </w:r>
    </w:p>
  </w:footnote>
  <w:footnote w:id="37">
    <w:p w14:paraId="5D24AAA7" w14:textId="047E3730"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38">
    <w:p w14:paraId="492EE0B2" w14:textId="77777777" w:rsidR="005548FC" w:rsidRPr="00E03A49" w:rsidRDefault="005548FC" w:rsidP="00F2091B">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Razvoj slovenskega železniškega omrežja (Vizija 2050+), oz. Predlog vizije razvoja železnic, št. proj. 19_804, PNZ svetovanje projektiranje, d. o. o., december 2020</w:t>
      </w:r>
    </w:p>
  </w:footnote>
  <w:footnote w:id="39">
    <w:p w14:paraId="7720DE6D"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w:t>
      </w:r>
    </w:p>
  </w:footnote>
  <w:footnote w:id="40">
    <w:p w14:paraId="4301FDD3"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 je predlagan nov odsek železniške proge Pragersko-Grobelno; čeprav je bil odsek obstoječe železniške proge Pragersko-Slovenska Bistrica pred kratkim nadgrajen; hitrost za vlake z nagibno tehniko je od 115 do 160 km/h, zato je potrebno preučiti in utemeljiti nadgradnjo obstoječe železniške proge Pragersko-Slovenska Bistrica</w:t>
      </w:r>
    </w:p>
  </w:footnote>
  <w:footnote w:id="41">
    <w:p w14:paraId="3E7355CE"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Na podlagi izdelanega dokumenta: »Skrajšanje potovalnih časov potniškim vlakom na koridorju Maribor-Ljubljana-Koper«, Prometno-tehnološki elaborat, Prometni institut Ljubljana, d.o.o., julij 2019; naročnik Slovenske železnice, d.o.o., je predlagan nov odsek železniške proge Celje-Kresnice; vendar je potrebno upoštevati potrebo po zmogljivosti odseka proge Kresnice-Ljubljana za primestne vlake, zato je potrebno preučiti in utemeljiti konkurenčno železniško povezavo do Ljubljana Moste, Ljubljana Polje ali drugo ustrezno lokacijo navezave na omrežje urbanega vozlišča</w:t>
      </w:r>
    </w:p>
  </w:footnote>
  <w:footnote w:id="42">
    <w:p w14:paraId="69AF849E"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navezavo na omrežje urbanih vozlišč Koper, Trst, Benetke</w:t>
      </w:r>
    </w:p>
  </w:footnote>
  <w:footnote w:id="43">
    <w:p w14:paraId="34FC5FB2" w14:textId="02B1FC89" w:rsidR="005548FC" w:rsidRPr="00E03A49" w:rsidRDefault="005548FC" w:rsidP="000C1D0A">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w:t>
      </w:r>
      <w:r>
        <w:rPr>
          <w:rFonts w:ascii="Arial" w:hAnsi="Arial" w:cs="Arial"/>
          <w:sz w:val="20"/>
          <w:szCs w:val="20"/>
        </w:rPr>
        <w:t xml:space="preserve">Za ostale relacije se upošteva faktor konkurenčnosti v korist železniškega prevoza; cilj </w:t>
      </w:r>
      <w:r w:rsidRPr="00853E96">
        <w:rPr>
          <w:rFonts w:ascii="Arial" w:hAnsi="Arial" w:cs="Arial"/>
          <w:sz w:val="20"/>
          <w:szCs w:val="20"/>
        </w:rPr>
        <w:t>je doseči razmerje konkurenčnosti potovalnega časa javnega prometa proti osebnemu</w:t>
      </w:r>
      <w:r>
        <w:rPr>
          <w:rFonts w:ascii="Arial" w:hAnsi="Arial" w:cs="Arial"/>
          <w:sz w:val="20"/>
          <w:szCs w:val="20"/>
        </w:rPr>
        <w:t xml:space="preserve"> </w:t>
      </w:r>
      <w:r w:rsidRPr="00853E96">
        <w:rPr>
          <w:rFonts w:ascii="Arial" w:hAnsi="Arial" w:cs="Arial"/>
          <w:sz w:val="20"/>
          <w:szCs w:val="20"/>
        </w:rPr>
        <w:t xml:space="preserve">avtomobilu </w:t>
      </w:r>
      <w:r>
        <w:rPr>
          <w:rFonts w:ascii="Arial" w:hAnsi="Arial" w:cs="Arial"/>
          <w:sz w:val="20"/>
          <w:szCs w:val="20"/>
        </w:rPr>
        <w:t>1:</w:t>
      </w:r>
      <w:r w:rsidRPr="00853E96">
        <w:rPr>
          <w:rFonts w:ascii="Arial" w:hAnsi="Arial" w:cs="Arial"/>
          <w:sz w:val="20"/>
          <w:szCs w:val="20"/>
        </w:rPr>
        <w:t>1, torej enak čas potovanja</w:t>
      </w:r>
    </w:p>
  </w:footnote>
  <w:footnote w:id="44">
    <w:p w14:paraId="3D46B046" w14:textId="03A1754C" w:rsidR="005548FC" w:rsidRPr="00E03A49" w:rsidRDefault="005548FC" w:rsidP="000C1D0A">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w:t>
      </w:r>
      <w:r>
        <w:rPr>
          <w:rFonts w:ascii="Arial" w:hAnsi="Arial" w:cs="Arial"/>
          <w:sz w:val="20"/>
          <w:szCs w:val="20"/>
        </w:rPr>
        <w:t xml:space="preserve">Za ostale relacije se upošteva faktor konkurenčnosti v korist železniškega prevoza; cilj </w:t>
      </w:r>
      <w:r w:rsidRPr="00853E96">
        <w:rPr>
          <w:rFonts w:ascii="Arial" w:hAnsi="Arial" w:cs="Arial"/>
          <w:sz w:val="20"/>
          <w:szCs w:val="20"/>
        </w:rPr>
        <w:t>je doseči razmerje konkurenčnosti potovalnega časa javnega prometa proti osebnemu</w:t>
      </w:r>
      <w:r>
        <w:rPr>
          <w:rFonts w:ascii="Arial" w:hAnsi="Arial" w:cs="Arial"/>
          <w:sz w:val="20"/>
          <w:szCs w:val="20"/>
        </w:rPr>
        <w:t xml:space="preserve"> </w:t>
      </w:r>
      <w:r w:rsidRPr="00853E96">
        <w:rPr>
          <w:rFonts w:ascii="Arial" w:hAnsi="Arial" w:cs="Arial"/>
          <w:sz w:val="20"/>
          <w:szCs w:val="20"/>
        </w:rPr>
        <w:t xml:space="preserve">avtomobilu </w:t>
      </w:r>
      <w:r>
        <w:rPr>
          <w:rFonts w:ascii="Arial" w:hAnsi="Arial" w:cs="Arial"/>
          <w:sz w:val="20"/>
          <w:szCs w:val="20"/>
        </w:rPr>
        <w:t>1:</w:t>
      </w:r>
      <w:r w:rsidRPr="00853E96">
        <w:rPr>
          <w:rFonts w:ascii="Arial" w:hAnsi="Arial" w:cs="Arial"/>
          <w:sz w:val="20"/>
          <w:szCs w:val="20"/>
        </w:rPr>
        <w:t>1, torej enak čas potovanja</w:t>
      </w:r>
    </w:p>
  </w:footnote>
  <w:footnote w:id="45">
    <w:p w14:paraId="4B988C75" w14:textId="77777777" w:rsidR="005548FC" w:rsidRPr="00E03A49" w:rsidRDefault="005548FC" w:rsidP="00FC3CA5">
      <w:pPr>
        <w:spacing w:line="259" w:lineRule="auto"/>
        <w:ind w:left="284" w:hanging="284"/>
        <w:rPr>
          <w:rFonts w:ascii="Arial" w:hAnsi="Arial" w:cs="Arial"/>
          <w:sz w:val="20"/>
          <w:szCs w:val="20"/>
          <w:u w:val="single"/>
        </w:rPr>
      </w:pPr>
      <w:r w:rsidRPr="00E03A49">
        <w:rPr>
          <w:rStyle w:val="Sprotnaopomba-sklic"/>
          <w:rFonts w:ascii="Arial" w:hAnsi="Arial" w:cs="Arial"/>
          <w:iCs/>
          <w:sz w:val="20"/>
          <w:szCs w:val="20"/>
        </w:rPr>
        <w:footnoteRef/>
      </w:r>
      <w:r w:rsidRPr="00E03A49">
        <w:rPr>
          <w:rFonts w:ascii="Arial" w:hAnsi="Arial" w:cs="Arial"/>
          <w:sz w:val="20"/>
          <w:szCs w:val="20"/>
        </w:rPr>
        <w:t xml:space="preserve"> Potovalni čas ki ga je možno doseči po obstoječi trasi Maribor-Pragersko-Ptuj-Ormož-Murska Sobota z ugodnimi vlakovnimi povezavami je 65 minut</w:t>
      </w:r>
    </w:p>
  </w:footnote>
  <w:footnote w:id="46">
    <w:p w14:paraId="0D4561B8"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47">
    <w:p w14:paraId="74F880AF"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48">
    <w:p w14:paraId="175D65FA"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49">
    <w:p w14:paraId="14F449F9"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50">
    <w:p w14:paraId="31A1DAE8"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51">
    <w:p w14:paraId="1C574059" w14:textId="77777777" w:rsidR="005548FC" w:rsidRPr="00E03A49" w:rsidRDefault="005548FC" w:rsidP="0027655A">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Upoštevati je potrebno:</w:t>
      </w:r>
    </w:p>
    <w:p w14:paraId="5A4C5BB7" w14:textId="77777777" w:rsidR="005548FC" w:rsidRPr="00E03A49" w:rsidRDefault="005548FC" w:rsidP="005E3388">
      <w:pPr>
        <w:pStyle w:val="Sprotnaopomba-besedilo"/>
        <w:numPr>
          <w:ilvl w:val="0"/>
          <w:numId w:val="28"/>
        </w:numPr>
        <w:spacing w:line="259" w:lineRule="auto"/>
        <w:ind w:left="284" w:hanging="284"/>
        <w:rPr>
          <w:rFonts w:ascii="Arial" w:hAnsi="Arial" w:cs="Arial"/>
        </w:rPr>
      </w:pPr>
      <w:r w:rsidRPr="00E03A49">
        <w:rPr>
          <w:rFonts w:ascii="Arial" w:hAnsi="Arial" w:cs="Arial"/>
        </w:rPr>
        <w:t xml:space="preserve">DIREKTIVO (EU) 2016/797 EVROPSKEGA PARLAMENTA IN SVETA z dne 11. maja 2016 o interoperabilnosti železniškega sistema v Evropski uniji - Uradni list Evropske unije L 138/44 z dne 26. 05. 2016 - </w:t>
      </w:r>
      <w:hyperlink r:id="rId12" w:history="1">
        <w:r w:rsidRPr="00E03A49">
          <w:rPr>
            <w:rStyle w:val="Hiperpovezava"/>
            <w:rFonts w:ascii="Arial" w:hAnsi="Arial" w:cs="Arial"/>
            <w:noProof w:val="0"/>
            <w:color w:val="auto"/>
          </w:rPr>
          <w:t>https://eur-lex.europa.eu/legal-content/SL/ALL/?uri=CELEX%3A32016L0797</w:t>
        </w:r>
      </w:hyperlink>
      <w:r w:rsidRPr="00E03A49">
        <w:rPr>
          <w:rFonts w:ascii="Arial" w:hAnsi="Arial" w:cs="Arial"/>
        </w:rPr>
        <w:t xml:space="preserve">, ki v Prilogi I definira Omrežje, </w:t>
      </w:r>
    </w:p>
    <w:p w14:paraId="3E675CF6" w14:textId="77777777" w:rsidR="005548FC" w:rsidRPr="00E03A49" w:rsidRDefault="005548FC" w:rsidP="005E3388">
      <w:pPr>
        <w:pStyle w:val="Sprotnaopomba-besedilo"/>
        <w:numPr>
          <w:ilvl w:val="0"/>
          <w:numId w:val="28"/>
        </w:numPr>
        <w:spacing w:line="259" w:lineRule="auto"/>
        <w:ind w:left="284" w:hanging="284"/>
        <w:rPr>
          <w:rFonts w:ascii="Arial" w:hAnsi="Arial" w:cs="Arial"/>
        </w:rPr>
      </w:pPr>
      <w:r w:rsidRPr="00E03A49">
        <w:rPr>
          <w:rFonts w:ascii="Arial" w:hAnsi="Arial" w:cs="Arial"/>
        </w:rPr>
        <w:t>TSI Infrastruktura,</w:t>
      </w:r>
      <w:r w:rsidRPr="00E03A49">
        <w:t xml:space="preserve"> </w:t>
      </w:r>
      <w:r w:rsidRPr="00E03A49">
        <w:rPr>
          <w:rFonts w:ascii="Arial" w:hAnsi="Arial" w:cs="Arial"/>
        </w:rPr>
        <w:t>UREDBO KOMISIJE (EU) št. 1299/2014 z dne 18. novembra 2014 o tehničnih specifikacijah za interoperabilnost v zvezi s podsistemom „infrastruktura“ železniškega sistema v Evropski uniji - Uradni list Evropske unije L 356/1 z dne 12. 12. 2014 -</w:t>
      </w:r>
      <w:hyperlink r:id="rId13" w:history="1">
        <w:r w:rsidRPr="00E03A49">
          <w:rPr>
            <w:rStyle w:val="Hiperpovezava"/>
            <w:rFonts w:ascii="Arial" w:hAnsi="Arial" w:cs="Arial"/>
            <w:noProof w:val="0"/>
            <w:color w:val="auto"/>
          </w:rPr>
          <w:t>https://eur-lex.europa.eu/legal-content/SL/TXT/?uri=CELEX%3A32014R1299</w:t>
        </w:r>
      </w:hyperlink>
      <w:r w:rsidRPr="00E03A49">
        <w:rPr>
          <w:rFonts w:ascii="Arial" w:hAnsi="Arial" w:cs="Arial"/>
        </w:rPr>
        <w:t>, ki v Prilogi, poglavje 4.2.1 TSI-kategorizacija prog Preglednica 2 Parametri zmogljivosti za potniški promet, definira prometne kode.</w:t>
      </w:r>
    </w:p>
    <w:p w14:paraId="1E662F46" w14:textId="5DB6A0FA" w:rsidR="005548FC" w:rsidRPr="00E03A49" w:rsidRDefault="005548FC" w:rsidP="005E3388">
      <w:pPr>
        <w:pStyle w:val="Odstavekseznama"/>
        <w:numPr>
          <w:ilvl w:val="0"/>
          <w:numId w:val="28"/>
        </w:numPr>
        <w:spacing w:line="259" w:lineRule="auto"/>
        <w:ind w:left="284" w:hanging="284"/>
        <w:rPr>
          <w:rFonts w:ascii="Arial" w:hAnsi="Arial" w:cs="Arial"/>
        </w:rPr>
      </w:pPr>
      <w:r w:rsidRPr="00E03A49">
        <w:rPr>
          <w:rFonts w:ascii="Arial" w:hAnsi="Arial" w:cs="Arial"/>
          <w:sz w:val="20"/>
          <w:szCs w:val="20"/>
        </w:rPr>
        <w:t>z</w:t>
      </w:r>
      <w:r w:rsidRPr="00E03A49">
        <w:rPr>
          <w:rFonts w:ascii="Arial" w:hAnsi="Arial" w:cs="Arial"/>
          <w:bCs/>
          <w:sz w:val="20"/>
          <w:szCs w:val="20"/>
        </w:rPr>
        <w:t>a tovorni promet se bo na sedanjem/obstoječem omrežju zagotovilo nosilno</w:t>
      </w:r>
      <w:r w:rsidRPr="00E03A49">
        <w:rPr>
          <w:rFonts w:ascii="Arial" w:hAnsi="Arial" w:cs="Arial"/>
          <w:sz w:val="20"/>
          <w:szCs w:val="20"/>
        </w:rPr>
        <w:t>st, kapacitete oz. zmogljivost (</w:t>
      </w:r>
      <w:r w:rsidRPr="00E03A49">
        <w:rPr>
          <w:rFonts w:ascii="Arial" w:hAnsi="Arial" w:cs="Arial"/>
          <w:bCs/>
          <w:sz w:val="20"/>
          <w:szCs w:val="20"/>
        </w:rPr>
        <w:t xml:space="preserve">Izdelovalec naloge na podlagi prometnih napovedi najprej preuči in </w:t>
      </w:r>
      <w:r w:rsidRPr="00E03A49">
        <w:rPr>
          <w:rFonts w:ascii="Arial" w:hAnsi="Arial" w:cs="Arial"/>
          <w:sz w:val="20"/>
          <w:szCs w:val="20"/>
        </w:rPr>
        <w:t>utemelji potrebe po vrsti proge); vendar je vseeno smiselno načrtovati progo za mešani promet (potniški in tovorni promet) na odsekih, kjer je izvedba glede konfiguracijo terena ustrezna za tovorni promet</w:t>
      </w:r>
      <w:r>
        <w:rPr>
          <w:rFonts w:ascii="Arial" w:hAnsi="Arial" w:cs="Arial"/>
          <w:sz w:val="20"/>
          <w:szCs w:val="20"/>
        </w:rPr>
        <w:t xml:space="preserve"> oz. proga za mešani promet ne predstavlja dodatnih stroškov pri načrtovanju in izvedbi</w:t>
      </w:r>
    </w:p>
  </w:footnote>
  <w:footnote w:id="52">
    <w:p w14:paraId="31463D0F" w14:textId="62F137C8"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Definirati je potrebno TSI-kategorizacija prog (prometne kode) v skladu s  TSI Infrastruktura,</w:t>
      </w:r>
      <w:r w:rsidRPr="00E03A49">
        <w:t xml:space="preserve"> </w:t>
      </w:r>
      <w:r w:rsidRPr="00E03A49">
        <w:rPr>
          <w:rFonts w:ascii="Arial" w:hAnsi="Arial" w:cs="Arial"/>
        </w:rPr>
        <w:t>UREDBO KOMISIJE (EU) št. 1299/2014 z dne 18. novembra 2014 o tehničnih specifikacijah za interoperabilnost v zvezi s podsistemom „infrastruktura“ železniškega sistema v Evropski uniji - Uradni list Evropske unije L 356/1 z dne 12. 12. 2014 -</w:t>
      </w:r>
      <w:hyperlink r:id="rId14" w:history="1">
        <w:r w:rsidRPr="00E03A49">
          <w:rPr>
            <w:rStyle w:val="Hiperpovezava"/>
            <w:rFonts w:ascii="Arial" w:hAnsi="Arial" w:cs="Arial"/>
            <w:noProof w:val="0"/>
            <w:color w:val="auto"/>
          </w:rPr>
          <w:t>https://eur-lex.europa.eu/legal-content/SL/TXT/?uri=CELEX%3A32014R1299</w:t>
        </w:r>
      </w:hyperlink>
    </w:p>
  </w:footnote>
  <w:footnote w:id="53">
    <w:p w14:paraId="4D37FD71" w14:textId="77777777" w:rsidR="005548FC" w:rsidRPr="00E03A49" w:rsidRDefault="005548FC" w:rsidP="001D645E">
      <w:pPr>
        <w:spacing w:line="259" w:lineRule="auto"/>
        <w:ind w:left="142" w:hanging="142"/>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Idejne rešitve po Pravilniku o vsebini, obliki in načinu priprave državnega prostorskega načrta (Uradni list RS, št. 106/11 in 61/17 – ZUreP-2)  - </w:t>
      </w:r>
      <w:hyperlink r:id="rId15" w:history="1">
        <w:r w:rsidRPr="00E03A49">
          <w:rPr>
            <w:rStyle w:val="Hiperpovezava"/>
            <w:rFonts w:ascii="Arial" w:hAnsi="Arial" w:cs="Arial"/>
            <w:noProof w:val="0"/>
            <w:color w:val="auto"/>
            <w:sz w:val="20"/>
            <w:szCs w:val="20"/>
          </w:rPr>
          <w:t>http://www.pisrs.si/Pis.web/pregledPredpisa?id=PRAV10619</w:t>
        </w:r>
      </w:hyperlink>
    </w:p>
  </w:footnote>
  <w:footnote w:id="54">
    <w:p w14:paraId="25BEAAA1"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Izhodiščno leto in leta za izdelavo napovedi se dokončno določi v času izdelave naloge.</w:t>
      </w:r>
    </w:p>
  </w:footnote>
  <w:footnote w:id="55">
    <w:p w14:paraId="6A99CE7E" w14:textId="77777777" w:rsidR="005548FC" w:rsidRPr="00E03A49" w:rsidRDefault="005548FC" w:rsidP="00FC3CA5">
      <w:pPr>
        <w:pStyle w:val="Sprotnaopomba-besedilo"/>
        <w:spacing w:line="259" w:lineRule="auto"/>
        <w:ind w:left="284" w:hanging="284"/>
        <w:rPr>
          <w:rFonts w:ascii="Arial" w:hAnsi="Arial" w:cs="Arial"/>
        </w:rPr>
      </w:pPr>
      <w:r w:rsidRPr="00E03A49">
        <w:rPr>
          <w:rStyle w:val="Sprotnaopomba-sklic"/>
          <w:rFonts w:ascii="Arial" w:hAnsi="Arial" w:cs="Arial"/>
        </w:rPr>
        <w:footnoteRef/>
      </w:r>
      <w:r w:rsidRPr="00E03A49">
        <w:rPr>
          <w:rFonts w:ascii="Arial" w:hAnsi="Arial" w:cs="Arial"/>
        </w:rPr>
        <w:t xml:space="preserve"> International Union of Railways: UIC Code 406: Capacity; 2nd edition; Junij 2013</w:t>
      </w:r>
    </w:p>
  </w:footnote>
  <w:footnote w:id="56">
    <w:p w14:paraId="039A657E" w14:textId="6B9C408F"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je potrebno upoštevati navezavo na omrežje urbanih vozlišč Ljubljana, Maribor,  in Celje ter Koper, Trst, Benetke, Graz, Dunaj, Budimpešta, … .</w:t>
      </w:r>
    </w:p>
  </w:footnote>
  <w:footnote w:id="57">
    <w:p w14:paraId="2328E6A2" w14:textId="456065EB"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Upoštevati je potrebno je potrebno upoštevati navezavo na omrežje urbanih vozlišč Ljubljana, Maribor,  in Celje ter Koper, Trst, Benetke, Graz, Dunaj, Budimpešta, … .</w:t>
      </w:r>
    </w:p>
  </w:footnote>
  <w:footnote w:id="58">
    <w:p w14:paraId="52A3DE03"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Dokončno se določi v času izdelave naloge.</w:t>
      </w:r>
    </w:p>
  </w:footnote>
  <w:footnote w:id="59">
    <w:p w14:paraId="7388FBC5" w14:textId="77777777" w:rsidR="005548FC" w:rsidRPr="00E03A49" w:rsidRDefault="005548FC" w:rsidP="00FC3CA5">
      <w:pPr>
        <w:spacing w:line="259" w:lineRule="auto"/>
        <w:ind w:left="284" w:hanging="284"/>
        <w:rPr>
          <w:rFonts w:cs="Arial"/>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Dokončno se določi v času izdelave naloge.</w:t>
      </w:r>
    </w:p>
  </w:footnote>
  <w:footnote w:id="60">
    <w:p w14:paraId="54B65919" w14:textId="77777777"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Dokončno se določi v času izdelave naloge.</w:t>
      </w:r>
    </w:p>
  </w:footnote>
  <w:footnote w:id="61">
    <w:p w14:paraId="1F3D45E3" w14:textId="06073B21" w:rsidR="005548FC" w:rsidRPr="00E03A49" w:rsidRDefault="005548FC" w:rsidP="00FC3CA5">
      <w:pPr>
        <w:spacing w:line="259" w:lineRule="auto"/>
        <w:ind w:left="284" w:hanging="284"/>
        <w:rPr>
          <w:rFonts w:ascii="Arial" w:hAnsi="Arial" w:cs="Arial"/>
          <w:sz w:val="20"/>
          <w:szCs w:val="20"/>
        </w:rPr>
      </w:pPr>
      <w:r w:rsidRPr="00E03A49">
        <w:rPr>
          <w:rStyle w:val="Sprotnaopomba-sklic"/>
          <w:rFonts w:ascii="Arial" w:hAnsi="Arial" w:cs="Arial"/>
          <w:iCs/>
          <w:sz w:val="20"/>
          <w:szCs w:val="20"/>
        </w:rPr>
        <w:footnoteRef/>
      </w:r>
      <w:r w:rsidRPr="00E03A49">
        <w:rPr>
          <w:rFonts w:ascii="Arial" w:hAnsi="Arial" w:cs="Arial"/>
          <w:sz w:val="20"/>
          <w:szCs w:val="20"/>
        </w:rPr>
        <w:t xml:space="preserve"> Delovna verzija (osnutki ali predlogi) posameznih poročil/načrtov se oddajo v potrditev 10 dni pred rokom oddaje oz. se dokončno določi v času izdelave naloge. Le potrjeno poročilo/načrt je izhodišče za izdelavo naslednjih poročil/načrtov.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3C63" w14:textId="77777777" w:rsidR="005548FC" w:rsidRDefault="005548FC">
    <w:pPr>
      <w:pStyle w:val="Glava"/>
    </w:pPr>
  </w:p>
  <w:p w14:paraId="1A84539D" w14:textId="77777777" w:rsidR="005548FC" w:rsidRDefault="005548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9E2"/>
    <w:multiLevelType w:val="hybridMultilevel"/>
    <w:tmpl w:val="0F4C42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07E91"/>
    <w:multiLevelType w:val="hybridMultilevel"/>
    <w:tmpl w:val="929256B8"/>
    <w:lvl w:ilvl="0" w:tplc="844A856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856B9"/>
    <w:multiLevelType w:val="hybridMultilevel"/>
    <w:tmpl w:val="FC2A9008"/>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9575D7"/>
    <w:multiLevelType w:val="hybridMultilevel"/>
    <w:tmpl w:val="1F76338C"/>
    <w:lvl w:ilvl="0" w:tplc="211ECEB2">
      <w:start w:val="1"/>
      <w:numFmt w:val="bullet"/>
      <w:lvlText w:val=""/>
      <w:lvlJc w:val="left"/>
      <w:pPr>
        <w:ind w:left="1776" w:hanging="360"/>
      </w:pPr>
      <w:rPr>
        <w:rFonts w:ascii="Wingdings" w:hAnsi="Wingdings"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7140002"/>
    <w:multiLevelType w:val="hybridMultilevel"/>
    <w:tmpl w:val="0F241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704ADC"/>
    <w:multiLevelType w:val="hybridMultilevel"/>
    <w:tmpl w:val="1E0C11A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23813442"/>
    <w:multiLevelType w:val="multilevel"/>
    <w:tmpl w:val="891A498E"/>
    <w:lvl w:ilvl="0">
      <w:start w:val="1"/>
      <w:numFmt w:val="decimal"/>
      <w:pStyle w:val="AA1"/>
      <w:lvlText w:val="%1."/>
      <w:lvlJc w:val="left"/>
      <w:pPr>
        <w:tabs>
          <w:tab w:val="num" w:pos="851"/>
        </w:tabs>
        <w:ind w:left="851" w:hanging="851"/>
      </w:pPr>
      <w:rPr>
        <w:rFonts w:cs="Times New Roman" w:hint="default"/>
      </w:rPr>
    </w:lvl>
    <w:lvl w:ilvl="1">
      <w:start w:val="1"/>
      <w:numFmt w:val="decimal"/>
      <w:pStyle w:val="AAA11"/>
      <w:lvlText w:val="%1.%2."/>
      <w:lvlJc w:val="left"/>
      <w:pPr>
        <w:tabs>
          <w:tab w:val="num" w:pos="851"/>
        </w:tabs>
        <w:ind w:left="851" w:hanging="851"/>
      </w:pPr>
      <w:rPr>
        <w:rFonts w:cs="Times New Roman" w:hint="default"/>
      </w:rPr>
    </w:lvl>
    <w:lvl w:ilvl="2">
      <w:start w:val="1"/>
      <w:numFmt w:val="decimal"/>
      <w:pStyle w:val="AAAA111"/>
      <w:lvlText w:val="%1.%2.%3."/>
      <w:lvlJc w:val="left"/>
      <w:pPr>
        <w:tabs>
          <w:tab w:val="num" w:pos="851"/>
        </w:tabs>
        <w:ind w:left="851" w:hanging="851"/>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2D29471E"/>
    <w:multiLevelType w:val="hybridMultilevel"/>
    <w:tmpl w:val="A5BEF102"/>
    <w:lvl w:ilvl="0" w:tplc="0424000F">
      <w:start w:val="1"/>
      <w:numFmt w:val="decimal"/>
      <w:lvlText w:val="%1."/>
      <w:lvlJc w:val="left"/>
      <w:pPr>
        <w:ind w:left="1080" w:hanging="360"/>
      </w:pPr>
      <w:rPr>
        <w:rFont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E955425"/>
    <w:multiLevelType w:val="singleLevel"/>
    <w:tmpl w:val="97D8D686"/>
    <w:lvl w:ilvl="0">
      <w:start w:val="1"/>
      <w:numFmt w:val="bullet"/>
      <w:pStyle w:val="NastejKaro"/>
      <w:lvlText w:val=""/>
      <w:lvlJc w:val="left"/>
      <w:pPr>
        <w:tabs>
          <w:tab w:val="num" w:pos="360"/>
        </w:tabs>
        <w:ind w:left="360" w:hanging="360"/>
      </w:pPr>
      <w:rPr>
        <w:rFonts w:ascii="Wingdings" w:hAnsi="Wingdings" w:hint="default"/>
        <w:sz w:val="16"/>
      </w:rPr>
    </w:lvl>
  </w:abstractNum>
  <w:abstractNum w:abstractNumId="9" w15:restartNumberingAfterBreak="0">
    <w:nsid w:val="2FA87B81"/>
    <w:multiLevelType w:val="hybridMultilevel"/>
    <w:tmpl w:val="A5BEF102"/>
    <w:lvl w:ilvl="0" w:tplc="0424000F">
      <w:start w:val="1"/>
      <w:numFmt w:val="decimal"/>
      <w:lvlText w:val="%1."/>
      <w:lvlJc w:val="left"/>
      <w:pPr>
        <w:ind w:left="1080" w:hanging="360"/>
      </w:pPr>
      <w:rPr>
        <w:rFont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1FE08F7"/>
    <w:multiLevelType w:val="hybridMultilevel"/>
    <w:tmpl w:val="EF2C156E"/>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2DC58B9"/>
    <w:multiLevelType w:val="hybridMultilevel"/>
    <w:tmpl w:val="8A205974"/>
    <w:lvl w:ilvl="0" w:tplc="62943CD0">
      <w:numFmt w:val="bullet"/>
      <w:pStyle w:val="Alineja"/>
      <w:lvlText w:val="-"/>
      <w:lvlJc w:val="left"/>
      <w:pPr>
        <w:ind w:left="720" w:hanging="36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5B5F70"/>
    <w:multiLevelType w:val="hybridMultilevel"/>
    <w:tmpl w:val="2354D7DA"/>
    <w:lvl w:ilvl="0" w:tplc="F7F61A5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902F80"/>
    <w:multiLevelType w:val="hybridMultilevel"/>
    <w:tmpl w:val="8C24D30E"/>
    <w:lvl w:ilvl="0" w:tplc="F7F61A5C">
      <w:numFmt w:val="bullet"/>
      <w:lvlText w:val="-"/>
      <w:lvlJc w:val="left"/>
      <w:pPr>
        <w:ind w:left="1080" w:hanging="360"/>
      </w:pPr>
      <w:rPr>
        <w:rFonts w:ascii="Tahoma" w:eastAsia="Times New Roman" w:hAnsi="Tahoma" w:cs="Tahoma" w:hint="default"/>
        <w:strike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6941A57"/>
    <w:multiLevelType w:val="hybridMultilevel"/>
    <w:tmpl w:val="8BB04FDA"/>
    <w:lvl w:ilvl="0" w:tplc="F250A184">
      <w:start w:val="1"/>
      <w:numFmt w:val="decimal"/>
      <w:pStyle w:val="Alineja-tevilena"/>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382C7A"/>
    <w:multiLevelType w:val="hybridMultilevel"/>
    <w:tmpl w:val="059A2AEA"/>
    <w:lvl w:ilvl="0" w:tplc="3EBC3888">
      <w:start w:val="1"/>
      <w:numFmt w:val="ordinal"/>
      <w:pStyle w:val="Podnaslov"/>
      <w:lvlText w:val="%1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970EBB"/>
    <w:multiLevelType w:val="hybridMultilevel"/>
    <w:tmpl w:val="858A93D8"/>
    <w:lvl w:ilvl="0" w:tplc="BC56BDA2">
      <w:start w:val="1"/>
      <w:numFmt w:val="bullet"/>
      <w:pStyle w:val="naslovnica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E964B9"/>
    <w:multiLevelType w:val="hybridMultilevel"/>
    <w:tmpl w:val="C220D0CA"/>
    <w:lvl w:ilvl="0" w:tplc="DC4AA824">
      <w:start w:val="2000"/>
      <w:numFmt w:val="bullet"/>
      <w:lvlText w:val="-"/>
      <w:lvlJc w:val="left"/>
      <w:pPr>
        <w:ind w:left="1068" w:hanging="360"/>
      </w:pPr>
      <w:rPr>
        <w:rFonts w:ascii="Tahoma" w:eastAsia="Times New Roman" w:hAnsi="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E324C87"/>
    <w:multiLevelType w:val="hybridMultilevel"/>
    <w:tmpl w:val="948A0A06"/>
    <w:lvl w:ilvl="0" w:tplc="089226B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2D10E7"/>
    <w:multiLevelType w:val="hybridMultilevel"/>
    <w:tmpl w:val="9C1A03B0"/>
    <w:lvl w:ilvl="0" w:tplc="1EF64208">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493FFF"/>
    <w:multiLevelType w:val="hybridMultilevel"/>
    <w:tmpl w:val="6F44DF44"/>
    <w:lvl w:ilvl="0" w:tplc="F7F61A5C">
      <w:numFmt w:val="bullet"/>
      <w:lvlText w:val="-"/>
      <w:lvlJc w:val="left"/>
      <w:pPr>
        <w:ind w:left="1155" w:hanging="360"/>
      </w:pPr>
      <w:rPr>
        <w:rFonts w:ascii="Tahoma" w:eastAsia="Times New Roman" w:hAnsi="Tahoma" w:cs="Tahoma" w:hint="default"/>
      </w:rPr>
    </w:lvl>
    <w:lvl w:ilvl="1" w:tplc="04240003">
      <w:start w:val="1"/>
      <w:numFmt w:val="bullet"/>
      <w:lvlText w:val="o"/>
      <w:lvlJc w:val="left"/>
      <w:pPr>
        <w:ind w:left="1875" w:hanging="360"/>
      </w:pPr>
      <w:rPr>
        <w:rFonts w:ascii="Courier New" w:hAnsi="Courier New" w:cs="Courier New" w:hint="default"/>
      </w:rPr>
    </w:lvl>
    <w:lvl w:ilvl="2" w:tplc="04240005">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1" w15:restartNumberingAfterBreak="0">
    <w:nsid w:val="52461C5D"/>
    <w:multiLevelType w:val="hybridMultilevel"/>
    <w:tmpl w:val="80FEF6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4685D1F"/>
    <w:multiLevelType w:val="hybridMultilevel"/>
    <w:tmpl w:val="A5BEF102"/>
    <w:lvl w:ilvl="0" w:tplc="0424000F">
      <w:start w:val="1"/>
      <w:numFmt w:val="decimal"/>
      <w:lvlText w:val="%1."/>
      <w:lvlJc w:val="left"/>
      <w:pPr>
        <w:ind w:left="1080" w:hanging="360"/>
      </w:pPr>
      <w:rPr>
        <w:rFont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4F160B1"/>
    <w:multiLevelType w:val="hybridMultilevel"/>
    <w:tmpl w:val="4B0C959C"/>
    <w:lvl w:ilvl="0" w:tplc="2EE4292A">
      <w:numFmt w:val="bullet"/>
      <w:lvlText w:val="-"/>
      <w:lvlJc w:val="left"/>
      <w:pPr>
        <w:ind w:left="720" w:hanging="360"/>
      </w:pPr>
      <w:rPr>
        <w:rFonts w:ascii="Arial" w:eastAsia="Calibri" w:hAnsi="Arial" w:cs="Arial" w:hint="default"/>
        <w:b/>
        <w:color w:val="auto"/>
        <w:w w:val="1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B87E51"/>
    <w:multiLevelType w:val="hybridMultilevel"/>
    <w:tmpl w:val="6F9AC0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DD76F3"/>
    <w:multiLevelType w:val="hybridMultilevel"/>
    <w:tmpl w:val="238655E8"/>
    <w:lvl w:ilvl="0" w:tplc="CD4681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8C3B69"/>
    <w:multiLevelType w:val="multilevel"/>
    <w:tmpl w:val="9B14DAA8"/>
    <w:name w:val="List Number"/>
    <w:lvl w:ilvl="0">
      <w:start w:val="1"/>
      <w:numFmt w:val="decimal"/>
      <w:lvlRestart w:val="0"/>
      <w:pStyle w:val="Otevile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4EB5487"/>
    <w:multiLevelType w:val="hybridMultilevel"/>
    <w:tmpl w:val="CE66D910"/>
    <w:lvl w:ilvl="0" w:tplc="F7E01214">
      <w:start w:val="1"/>
      <w:numFmt w:val="bullet"/>
      <w:pStyle w:val="Alineja2"/>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5417D1"/>
    <w:multiLevelType w:val="multilevel"/>
    <w:tmpl w:val="C044A5E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3414" w:hanging="720"/>
      </w:pPr>
    </w:lvl>
    <w:lvl w:ilvl="3">
      <w:start w:val="1"/>
      <w:numFmt w:val="decimal"/>
      <w:pStyle w:val="Naslov4"/>
      <w:lvlText w:val="%1.%2.%3.%4"/>
      <w:lvlJc w:val="left"/>
      <w:pPr>
        <w:ind w:left="438" w:hanging="864"/>
      </w:pPr>
    </w:lvl>
    <w:lvl w:ilvl="4">
      <w:start w:val="1"/>
      <w:numFmt w:val="decimal"/>
      <w:pStyle w:val="Naslov5"/>
      <w:lvlText w:val="%1.%2.%3.%4.%5"/>
      <w:lvlJc w:val="left"/>
      <w:pPr>
        <w:ind w:left="582" w:hanging="1008"/>
      </w:pPr>
    </w:lvl>
    <w:lvl w:ilvl="5">
      <w:start w:val="1"/>
      <w:numFmt w:val="decimal"/>
      <w:pStyle w:val="Naslov6"/>
      <w:lvlText w:val="%1.%2.%3.%4.%5.%6"/>
      <w:lvlJc w:val="left"/>
      <w:pPr>
        <w:ind w:left="726" w:hanging="1152"/>
      </w:pPr>
    </w:lvl>
    <w:lvl w:ilvl="6">
      <w:start w:val="1"/>
      <w:numFmt w:val="decimal"/>
      <w:pStyle w:val="Naslov7"/>
      <w:lvlText w:val="%1.%2.%3.%4.%5.%6.%7"/>
      <w:lvlJc w:val="left"/>
      <w:pPr>
        <w:ind w:left="870" w:hanging="1296"/>
      </w:pPr>
    </w:lvl>
    <w:lvl w:ilvl="7">
      <w:start w:val="1"/>
      <w:numFmt w:val="decimal"/>
      <w:pStyle w:val="Naslov8"/>
      <w:lvlText w:val="%1.%2.%3.%4.%5.%6.%7.%8"/>
      <w:lvlJc w:val="left"/>
      <w:pPr>
        <w:ind w:left="1014" w:hanging="1440"/>
      </w:pPr>
    </w:lvl>
    <w:lvl w:ilvl="8">
      <w:start w:val="1"/>
      <w:numFmt w:val="decimal"/>
      <w:pStyle w:val="Naslov9"/>
      <w:lvlText w:val="%1.%2.%3.%4.%5.%6.%7.%8.%9"/>
      <w:lvlJc w:val="left"/>
      <w:pPr>
        <w:ind w:left="1158" w:hanging="1584"/>
      </w:pPr>
    </w:lvl>
  </w:abstractNum>
  <w:abstractNum w:abstractNumId="29" w15:restartNumberingAfterBreak="0">
    <w:nsid w:val="6620218E"/>
    <w:multiLevelType w:val="multilevel"/>
    <w:tmpl w:val="F73AF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6EA655A"/>
    <w:multiLevelType w:val="hybridMultilevel"/>
    <w:tmpl w:val="A5123DA0"/>
    <w:lvl w:ilvl="0" w:tplc="A34A7546">
      <w:start w:val="1"/>
      <w:numFmt w:val="bullet"/>
      <w:pStyle w:val="01ALINEJE"/>
      <w:lvlText w:val="o"/>
      <w:lvlJc w:val="left"/>
      <w:pPr>
        <w:tabs>
          <w:tab w:val="num" w:pos="864"/>
        </w:tabs>
        <w:ind w:left="864" w:hanging="360"/>
      </w:pPr>
      <w:rPr>
        <w:rFonts w:ascii="Courier New" w:hAnsi="Courier New" w:cs="Wingdings" w:hint="default"/>
      </w:rPr>
    </w:lvl>
    <w:lvl w:ilvl="1" w:tplc="04090003">
      <w:start w:val="1"/>
      <w:numFmt w:val="bullet"/>
      <w:lvlText w:val="o"/>
      <w:lvlJc w:val="left"/>
      <w:pPr>
        <w:tabs>
          <w:tab w:val="num" w:pos="1584"/>
        </w:tabs>
        <w:ind w:left="1584" w:hanging="360"/>
      </w:pPr>
      <w:rPr>
        <w:rFonts w:ascii="Courier New" w:hAnsi="Courier New" w:cs="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Wingdings"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Wingdings"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9E7175A"/>
    <w:multiLevelType w:val="hybridMultilevel"/>
    <w:tmpl w:val="1C8680A6"/>
    <w:lvl w:ilvl="0" w:tplc="F7F61A5C">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64032B"/>
    <w:multiLevelType w:val="hybridMultilevel"/>
    <w:tmpl w:val="0E786774"/>
    <w:lvl w:ilvl="0" w:tplc="395E1276">
      <w:start w:val="1"/>
      <w:numFmt w:val="lowerLetter"/>
      <w:lvlText w:val="%1)"/>
      <w:lvlJc w:val="left"/>
      <w:pPr>
        <w:ind w:left="928" w:hanging="360"/>
      </w:pPr>
      <w:rPr>
        <w:b/>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E244CB"/>
    <w:multiLevelType w:val="hybridMultilevel"/>
    <w:tmpl w:val="A98E591E"/>
    <w:lvl w:ilvl="0" w:tplc="EF448DE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5B1641D"/>
    <w:multiLevelType w:val="hybridMultilevel"/>
    <w:tmpl w:val="302A3C0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66381"/>
    <w:multiLevelType w:val="multilevel"/>
    <w:tmpl w:val="DCC8806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6"/>
  </w:num>
  <w:num w:numId="2">
    <w:abstractNumId w:val="26"/>
  </w:num>
  <w:num w:numId="3">
    <w:abstractNumId w:val="28"/>
  </w:num>
  <w:num w:numId="4">
    <w:abstractNumId w:val="30"/>
  </w:num>
  <w:num w:numId="5">
    <w:abstractNumId w:val="15"/>
  </w:num>
  <w:num w:numId="6">
    <w:abstractNumId w:val="8"/>
  </w:num>
  <w:num w:numId="7">
    <w:abstractNumId w:val="6"/>
  </w:num>
  <w:num w:numId="8">
    <w:abstractNumId w:val="35"/>
  </w:num>
  <w:num w:numId="9">
    <w:abstractNumId w:val="11"/>
  </w:num>
  <w:num w:numId="10">
    <w:abstractNumId w:val="27"/>
  </w:num>
  <w:num w:numId="11">
    <w:abstractNumId w:val="14"/>
  </w:num>
  <w:num w:numId="12">
    <w:abstractNumId w:val="20"/>
  </w:num>
  <w:num w:numId="13">
    <w:abstractNumId w:val="25"/>
  </w:num>
  <w:num w:numId="14">
    <w:abstractNumId w:val="16"/>
  </w:num>
  <w:num w:numId="15">
    <w:abstractNumId w:val="18"/>
  </w:num>
  <w:num w:numId="16">
    <w:abstractNumId w:val="7"/>
  </w:num>
  <w:num w:numId="17">
    <w:abstractNumId w:val="32"/>
  </w:num>
  <w:num w:numId="18">
    <w:abstractNumId w:val="12"/>
  </w:num>
  <w:num w:numId="19">
    <w:abstractNumId w:val="0"/>
  </w:num>
  <w:num w:numId="20">
    <w:abstractNumId w:val="29"/>
  </w:num>
  <w:num w:numId="21">
    <w:abstractNumId w:val="2"/>
  </w:num>
  <w:num w:numId="22">
    <w:abstractNumId w:val="31"/>
  </w:num>
  <w:num w:numId="23">
    <w:abstractNumId w:val="34"/>
  </w:num>
  <w:num w:numId="24">
    <w:abstractNumId w:val="3"/>
  </w:num>
  <w:num w:numId="25">
    <w:abstractNumId w:val="5"/>
  </w:num>
  <w:num w:numId="26">
    <w:abstractNumId w:val="19"/>
  </w:num>
  <w:num w:numId="27">
    <w:abstractNumId w:val="17"/>
  </w:num>
  <w:num w:numId="28">
    <w:abstractNumId w:val="1"/>
  </w:num>
  <w:num w:numId="29">
    <w:abstractNumId w:val="23"/>
  </w:num>
  <w:num w:numId="30">
    <w:abstractNumId w:val="24"/>
  </w:num>
  <w:num w:numId="31">
    <w:abstractNumId w:val="33"/>
  </w:num>
  <w:num w:numId="32">
    <w:abstractNumId w:val="13"/>
  </w:num>
  <w:num w:numId="33">
    <w:abstractNumId w:val="22"/>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B6"/>
    <w:rsid w:val="000013AA"/>
    <w:rsid w:val="000034CD"/>
    <w:rsid w:val="00005264"/>
    <w:rsid w:val="000054FF"/>
    <w:rsid w:val="00005FA3"/>
    <w:rsid w:val="000073D6"/>
    <w:rsid w:val="0001040C"/>
    <w:rsid w:val="00011081"/>
    <w:rsid w:val="000112FD"/>
    <w:rsid w:val="00012663"/>
    <w:rsid w:val="00012800"/>
    <w:rsid w:val="00013067"/>
    <w:rsid w:val="0001377B"/>
    <w:rsid w:val="00013EA9"/>
    <w:rsid w:val="00014187"/>
    <w:rsid w:val="0001476E"/>
    <w:rsid w:val="00015B87"/>
    <w:rsid w:val="00015BFE"/>
    <w:rsid w:val="00016E7A"/>
    <w:rsid w:val="00017143"/>
    <w:rsid w:val="00020E4A"/>
    <w:rsid w:val="00022060"/>
    <w:rsid w:val="000227C3"/>
    <w:rsid w:val="00022C86"/>
    <w:rsid w:val="00023F07"/>
    <w:rsid w:val="00023FDA"/>
    <w:rsid w:val="000244B8"/>
    <w:rsid w:val="00025236"/>
    <w:rsid w:val="00030F0C"/>
    <w:rsid w:val="0003139B"/>
    <w:rsid w:val="00031F45"/>
    <w:rsid w:val="00032D9A"/>
    <w:rsid w:val="00034103"/>
    <w:rsid w:val="0003589C"/>
    <w:rsid w:val="00035AF1"/>
    <w:rsid w:val="00036131"/>
    <w:rsid w:val="00036434"/>
    <w:rsid w:val="00036BC5"/>
    <w:rsid w:val="00036F2D"/>
    <w:rsid w:val="0003749E"/>
    <w:rsid w:val="000402C7"/>
    <w:rsid w:val="00040763"/>
    <w:rsid w:val="00041CEB"/>
    <w:rsid w:val="000421EB"/>
    <w:rsid w:val="00043CAE"/>
    <w:rsid w:val="000458BE"/>
    <w:rsid w:val="000465D2"/>
    <w:rsid w:val="00046788"/>
    <w:rsid w:val="000468F8"/>
    <w:rsid w:val="00046F4D"/>
    <w:rsid w:val="0005112C"/>
    <w:rsid w:val="00051A8E"/>
    <w:rsid w:val="000522DE"/>
    <w:rsid w:val="00052373"/>
    <w:rsid w:val="000525FF"/>
    <w:rsid w:val="00052EF9"/>
    <w:rsid w:val="00053AB2"/>
    <w:rsid w:val="000541A6"/>
    <w:rsid w:val="00054631"/>
    <w:rsid w:val="000547B9"/>
    <w:rsid w:val="0005588D"/>
    <w:rsid w:val="0005757F"/>
    <w:rsid w:val="00060B27"/>
    <w:rsid w:val="000642A8"/>
    <w:rsid w:val="00064ADA"/>
    <w:rsid w:val="00064E52"/>
    <w:rsid w:val="00065C9D"/>
    <w:rsid w:val="00067134"/>
    <w:rsid w:val="00067564"/>
    <w:rsid w:val="000676CE"/>
    <w:rsid w:val="0007057F"/>
    <w:rsid w:val="000707A5"/>
    <w:rsid w:val="00072D95"/>
    <w:rsid w:val="000735EC"/>
    <w:rsid w:val="00073C28"/>
    <w:rsid w:val="00074AFD"/>
    <w:rsid w:val="00074FA5"/>
    <w:rsid w:val="00075675"/>
    <w:rsid w:val="00075890"/>
    <w:rsid w:val="00076EE5"/>
    <w:rsid w:val="00080448"/>
    <w:rsid w:val="000804BB"/>
    <w:rsid w:val="00081140"/>
    <w:rsid w:val="000822C3"/>
    <w:rsid w:val="000823E5"/>
    <w:rsid w:val="00083F73"/>
    <w:rsid w:val="000855C8"/>
    <w:rsid w:val="00086366"/>
    <w:rsid w:val="000863AE"/>
    <w:rsid w:val="000863E0"/>
    <w:rsid w:val="000879D6"/>
    <w:rsid w:val="00090363"/>
    <w:rsid w:val="00091003"/>
    <w:rsid w:val="00092AFB"/>
    <w:rsid w:val="00092C6F"/>
    <w:rsid w:val="000935D1"/>
    <w:rsid w:val="0009453C"/>
    <w:rsid w:val="000946BC"/>
    <w:rsid w:val="00094D96"/>
    <w:rsid w:val="0009519B"/>
    <w:rsid w:val="000959BB"/>
    <w:rsid w:val="00096395"/>
    <w:rsid w:val="000963D6"/>
    <w:rsid w:val="000970FF"/>
    <w:rsid w:val="000A0A79"/>
    <w:rsid w:val="000A112B"/>
    <w:rsid w:val="000A13F6"/>
    <w:rsid w:val="000A1435"/>
    <w:rsid w:val="000A3F7E"/>
    <w:rsid w:val="000A4D13"/>
    <w:rsid w:val="000A4D55"/>
    <w:rsid w:val="000A6CBE"/>
    <w:rsid w:val="000A79DB"/>
    <w:rsid w:val="000A7A47"/>
    <w:rsid w:val="000B0CF5"/>
    <w:rsid w:val="000B1110"/>
    <w:rsid w:val="000B136E"/>
    <w:rsid w:val="000B1DEE"/>
    <w:rsid w:val="000B2327"/>
    <w:rsid w:val="000B44B0"/>
    <w:rsid w:val="000B5728"/>
    <w:rsid w:val="000B7C29"/>
    <w:rsid w:val="000C0DB7"/>
    <w:rsid w:val="000C1D0A"/>
    <w:rsid w:val="000C22B9"/>
    <w:rsid w:val="000C2961"/>
    <w:rsid w:val="000C304A"/>
    <w:rsid w:val="000C349B"/>
    <w:rsid w:val="000C3A7F"/>
    <w:rsid w:val="000C3BA2"/>
    <w:rsid w:val="000C45D7"/>
    <w:rsid w:val="000C4828"/>
    <w:rsid w:val="000C4CC1"/>
    <w:rsid w:val="000C5C32"/>
    <w:rsid w:val="000C62D2"/>
    <w:rsid w:val="000C646D"/>
    <w:rsid w:val="000D06C5"/>
    <w:rsid w:val="000D0B4D"/>
    <w:rsid w:val="000D0DE3"/>
    <w:rsid w:val="000D0E32"/>
    <w:rsid w:val="000D13C4"/>
    <w:rsid w:val="000D144D"/>
    <w:rsid w:val="000D1E47"/>
    <w:rsid w:val="000D2C84"/>
    <w:rsid w:val="000D2EEF"/>
    <w:rsid w:val="000D2FC1"/>
    <w:rsid w:val="000D304B"/>
    <w:rsid w:val="000D44B6"/>
    <w:rsid w:val="000D48BF"/>
    <w:rsid w:val="000D4D46"/>
    <w:rsid w:val="000D4DDE"/>
    <w:rsid w:val="000D55EE"/>
    <w:rsid w:val="000D5897"/>
    <w:rsid w:val="000D6782"/>
    <w:rsid w:val="000D6788"/>
    <w:rsid w:val="000E064E"/>
    <w:rsid w:val="000E0E2C"/>
    <w:rsid w:val="000E1AFD"/>
    <w:rsid w:val="000E2BB3"/>
    <w:rsid w:val="000E345D"/>
    <w:rsid w:val="000E3756"/>
    <w:rsid w:val="000E40EB"/>
    <w:rsid w:val="000E44A0"/>
    <w:rsid w:val="000E4539"/>
    <w:rsid w:val="000E540F"/>
    <w:rsid w:val="000E5BEF"/>
    <w:rsid w:val="000E625C"/>
    <w:rsid w:val="000E7769"/>
    <w:rsid w:val="000F0477"/>
    <w:rsid w:val="000F17F6"/>
    <w:rsid w:val="000F1AE4"/>
    <w:rsid w:val="000F2180"/>
    <w:rsid w:val="000F21B2"/>
    <w:rsid w:val="000F2710"/>
    <w:rsid w:val="000F2A51"/>
    <w:rsid w:val="000F3CC5"/>
    <w:rsid w:val="000F43E4"/>
    <w:rsid w:val="000F4563"/>
    <w:rsid w:val="000F4789"/>
    <w:rsid w:val="000F5DE4"/>
    <w:rsid w:val="000F5F86"/>
    <w:rsid w:val="000F67A9"/>
    <w:rsid w:val="000F683E"/>
    <w:rsid w:val="000F6C1A"/>
    <w:rsid w:val="000F6C8F"/>
    <w:rsid w:val="000F78D7"/>
    <w:rsid w:val="000F7FE9"/>
    <w:rsid w:val="0010102F"/>
    <w:rsid w:val="001025C4"/>
    <w:rsid w:val="00102904"/>
    <w:rsid w:val="00103053"/>
    <w:rsid w:val="001030C4"/>
    <w:rsid w:val="00103250"/>
    <w:rsid w:val="00103329"/>
    <w:rsid w:val="00104F4B"/>
    <w:rsid w:val="00106209"/>
    <w:rsid w:val="001066DF"/>
    <w:rsid w:val="00106C9A"/>
    <w:rsid w:val="00107222"/>
    <w:rsid w:val="001101E6"/>
    <w:rsid w:val="001108C1"/>
    <w:rsid w:val="00111040"/>
    <w:rsid w:val="00113362"/>
    <w:rsid w:val="00117111"/>
    <w:rsid w:val="0011731D"/>
    <w:rsid w:val="001174A7"/>
    <w:rsid w:val="00117B28"/>
    <w:rsid w:val="001209BF"/>
    <w:rsid w:val="00124729"/>
    <w:rsid w:val="00125D49"/>
    <w:rsid w:val="00125D64"/>
    <w:rsid w:val="00126152"/>
    <w:rsid w:val="00126F48"/>
    <w:rsid w:val="00130D8E"/>
    <w:rsid w:val="0013114F"/>
    <w:rsid w:val="001312FA"/>
    <w:rsid w:val="00131996"/>
    <w:rsid w:val="00131AF4"/>
    <w:rsid w:val="001326A0"/>
    <w:rsid w:val="0013371F"/>
    <w:rsid w:val="001349C5"/>
    <w:rsid w:val="0013534B"/>
    <w:rsid w:val="00140782"/>
    <w:rsid w:val="00140A0C"/>
    <w:rsid w:val="00141B1E"/>
    <w:rsid w:val="001428D5"/>
    <w:rsid w:val="001433AA"/>
    <w:rsid w:val="00143EAD"/>
    <w:rsid w:val="0014434E"/>
    <w:rsid w:val="00144D77"/>
    <w:rsid w:val="0014531C"/>
    <w:rsid w:val="00145F29"/>
    <w:rsid w:val="00146E55"/>
    <w:rsid w:val="00147F63"/>
    <w:rsid w:val="00150C4F"/>
    <w:rsid w:val="00151655"/>
    <w:rsid w:val="001520D4"/>
    <w:rsid w:val="00152CBF"/>
    <w:rsid w:val="00154E27"/>
    <w:rsid w:val="001556B6"/>
    <w:rsid w:val="00155E25"/>
    <w:rsid w:val="00156109"/>
    <w:rsid w:val="001561D4"/>
    <w:rsid w:val="00156ECB"/>
    <w:rsid w:val="001570F7"/>
    <w:rsid w:val="001573C6"/>
    <w:rsid w:val="0016138F"/>
    <w:rsid w:val="00161585"/>
    <w:rsid w:val="00163778"/>
    <w:rsid w:val="001637D5"/>
    <w:rsid w:val="00163C00"/>
    <w:rsid w:val="00164DCD"/>
    <w:rsid w:val="001666CB"/>
    <w:rsid w:val="001673CC"/>
    <w:rsid w:val="00170A54"/>
    <w:rsid w:val="00171C82"/>
    <w:rsid w:val="00174F89"/>
    <w:rsid w:val="0017648D"/>
    <w:rsid w:val="00176773"/>
    <w:rsid w:val="00177C57"/>
    <w:rsid w:val="00177F31"/>
    <w:rsid w:val="001809D4"/>
    <w:rsid w:val="00181327"/>
    <w:rsid w:val="00182240"/>
    <w:rsid w:val="00182445"/>
    <w:rsid w:val="00182FE6"/>
    <w:rsid w:val="00183379"/>
    <w:rsid w:val="00183760"/>
    <w:rsid w:val="001839E3"/>
    <w:rsid w:val="00183A06"/>
    <w:rsid w:val="00184654"/>
    <w:rsid w:val="001854BE"/>
    <w:rsid w:val="001858D3"/>
    <w:rsid w:val="00187717"/>
    <w:rsid w:val="00187B58"/>
    <w:rsid w:val="00190957"/>
    <w:rsid w:val="00190B43"/>
    <w:rsid w:val="00191067"/>
    <w:rsid w:val="001910E2"/>
    <w:rsid w:val="00191242"/>
    <w:rsid w:val="00194424"/>
    <w:rsid w:val="001956B3"/>
    <w:rsid w:val="00195D7E"/>
    <w:rsid w:val="00196EE5"/>
    <w:rsid w:val="0019722C"/>
    <w:rsid w:val="00197250"/>
    <w:rsid w:val="001A0F1E"/>
    <w:rsid w:val="001A2E15"/>
    <w:rsid w:val="001A40F3"/>
    <w:rsid w:val="001A40F6"/>
    <w:rsid w:val="001A40FF"/>
    <w:rsid w:val="001A4CB1"/>
    <w:rsid w:val="001A523B"/>
    <w:rsid w:val="001B01E3"/>
    <w:rsid w:val="001B02BB"/>
    <w:rsid w:val="001B0347"/>
    <w:rsid w:val="001B074E"/>
    <w:rsid w:val="001B0E45"/>
    <w:rsid w:val="001B1156"/>
    <w:rsid w:val="001B139B"/>
    <w:rsid w:val="001B23D5"/>
    <w:rsid w:val="001B29C9"/>
    <w:rsid w:val="001B393D"/>
    <w:rsid w:val="001B3DB5"/>
    <w:rsid w:val="001B404D"/>
    <w:rsid w:val="001B4077"/>
    <w:rsid w:val="001B448A"/>
    <w:rsid w:val="001B4753"/>
    <w:rsid w:val="001B4A02"/>
    <w:rsid w:val="001B61C6"/>
    <w:rsid w:val="001C0DE3"/>
    <w:rsid w:val="001C0DF1"/>
    <w:rsid w:val="001C1453"/>
    <w:rsid w:val="001C3130"/>
    <w:rsid w:val="001C3D47"/>
    <w:rsid w:val="001C4269"/>
    <w:rsid w:val="001C4E51"/>
    <w:rsid w:val="001C6548"/>
    <w:rsid w:val="001C6932"/>
    <w:rsid w:val="001D006F"/>
    <w:rsid w:val="001D0340"/>
    <w:rsid w:val="001D2154"/>
    <w:rsid w:val="001D265F"/>
    <w:rsid w:val="001D34E7"/>
    <w:rsid w:val="001D3864"/>
    <w:rsid w:val="001D4B48"/>
    <w:rsid w:val="001D5028"/>
    <w:rsid w:val="001D5062"/>
    <w:rsid w:val="001D562C"/>
    <w:rsid w:val="001D58B7"/>
    <w:rsid w:val="001D645E"/>
    <w:rsid w:val="001D6490"/>
    <w:rsid w:val="001D6D33"/>
    <w:rsid w:val="001E086C"/>
    <w:rsid w:val="001E0909"/>
    <w:rsid w:val="001E18A3"/>
    <w:rsid w:val="001E32E8"/>
    <w:rsid w:val="001E4791"/>
    <w:rsid w:val="001E58C9"/>
    <w:rsid w:val="001E5A88"/>
    <w:rsid w:val="001E6DC2"/>
    <w:rsid w:val="001E74BE"/>
    <w:rsid w:val="001E74FC"/>
    <w:rsid w:val="001E7A3E"/>
    <w:rsid w:val="001E7C23"/>
    <w:rsid w:val="001F09FA"/>
    <w:rsid w:val="001F19C0"/>
    <w:rsid w:val="001F3898"/>
    <w:rsid w:val="001F71BB"/>
    <w:rsid w:val="001F74AF"/>
    <w:rsid w:val="001F7C4C"/>
    <w:rsid w:val="002018F8"/>
    <w:rsid w:val="00201F6E"/>
    <w:rsid w:val="0020555B"/>
    <w:rsid w:val="0020572A"/>
    <w:rsid w:val="00205F67"/>
    <w:rsid w:val="00206CCA"/>
    <w:rsid w:val="00207590"/>
    <w:rsid w:val="00210206"/>
    <w:rsid w:val="002107B1"/>
    <w:rsid w:val="00210C30"/>
    <w:rsid w:val="00212AFD"/>
    <w:rsid w:val="002131D1"/>
    <w:rsid w:val="00214A6D"/>
    <w:rsid w:val="00215123"/>
    <w:rsid w:val="00215466"/>
    <w:rsid w:val="00216F68"/>
    <w:rsid w:val="00217285"/>
    <w:rsid w:val="00217537"/>
    <w:rsid w:val="00217C9F"/>
    <w:rsid w:val="00220E45"/>
    <w:rsid w:val="00221A99"/>
    <w:rsid w:val="00222115"/>
    <w:rsid w:val="00223859"/>
    <w:rsid w:val="00223D7A"/>
    <w:rsid w:val="002246C4"/>
    <w:rsid w:val="002250CE"/>
    <w:rsid w:val="00225235"/>
    <w:rsid w:val="00225329"/>
    <w:rsid w:val="002257D0"/>
    <w:rsid w:val="002261B0"/>
    <w:rsid w:val="00226D5B"/>
    <w:rsid w:val="00226F28"/>
    <w:rsid w:val="00226F9E"/>
    <w:rsid w:val="00227102"/>
    <w:rsid w:val="002307C0"/>
    <w:rsid w:val="0023156F"/>
    <w:rsid w:val="0023161A"/>
    <w:rsid w:val="002318A8"/>
    <w:rsid w:val="00232CB5"/>
    <w:rsid w:val="002356AC"/>
    <w:rsid w:val="00235A0D"/>
    <w:rsid w:val="002364C6"/>
    <w:rsid w:val="00236B49"/>
    <w:rsid w:val="0024177D"/>
    <w:rsid w:val="00242683"/>
    <w:rsid w:val="0024373F"/>
    <w:rsid w:val="00243A27"/>
    <w:rsid w:val="00243FFB"/>
    <w:rsid w:val="0024414F"/>
    <w:rsid w:val="002446B0"/>
    <w:rsid w:val="0024542D"/>
    <w:rsid w:val="00245DAF"/>
    <w:rsid w:val="0024627B"/>
    <w:rsid w:val="002462A3"/>
    <w:rsid w:val="0024631B"/>
    <w:rsid w:val="00246386"/>
    <w:rsid w:val="00246856"/>
    <w:rsid w:val="002472AE"/>
    <w:rsid w:val="002473F3"/>
    <w:rsid w:val="00247D87"/>
    <w:rsid w:val="0025141F"/>
    <w:rsid w:val="00253387"/>
    <w:rsid w:val="0025367E"/>
    <w:rsid w:val="00253A32"/>
    <w:rsid w:val="00254101"/>
    <w:rsid w:val="00255335"/>
    <w:rsid w:val="002557A2"/>
    <w:rsid w:val="00260C32"/>
    <w:rsid w:val="002613AB"/>
    <w:rsid w:val="002625A5"/>
    <w:rsid w:val="00263AEB"/>
    <w:rsid w:val="00264A0F"/>
    <w:rsid w:val="00265727"/>
    <w:rsid w:val="002666FB"/>
    <w:rsid w:val="00267927"/>
    <w:rsid w:val="00267CD7"/>
    <w:rsid w:val="00270065"/>
    <w:rsid w:val="0027007C"/>
    <w:rsid w:val="00270A5C"/>
    <w:rsid w:val="00271002"/>
    <w:rsid w:val="00271FC6"/>
    <w:rsid w:val="00272E0C"/>
    <w:rsid w:val="00273D58"/>
    <w:rsid w:val="00274555"/>
    <w:rsid w:val="00274744"/>
    <w:rsid w:val="0027655A"/>
    <w:rsid w:val="00280FC3"/>
    <w:rsid w:val="00283AA0"/>
    <w:rsid w:val="00283D31"/>
    <w:rsid w:val="002848B4"/>
    <w:rsid w:val="0028493D"/>
    <w:rsid w:val="0028543F"/>
    <w:rsid w:val="0028582F"/>
    <w:rsid w:val="0029077D"/>
    <w:rsid w:val="0029174C"/>
    <w:rsid w:val="00291B1C"/>
    <w:rsid w:val="0029273F"/>
    <w:rsid w:val="002929FD"/>
    <w:rsid w:val="00293525"/>
    <w:rsid w:val="00293A96"/>
    <w:rsid w:val="0029495D"/>
    <w:rsid w:val="00294E50"/>
    <w:rsid w:val="00294EA4"/>
    <w:rsid w:val="002959AF"/>
    <w:rsid w:val="002961ED"/>
    <w:rsid w:val="00296747"/>
    <w:rsid w:val="00297743"/>
    <w:rsid w:val="002979B1"/>
    <w:rsid w:val="00297A17"/>
    <w:rsid w:val="002A01A7"/>
    <w:rsid w:val="002A02E5"/>
    <w:rsid w:val="002A0475"/>
    <w:rsid w:val="002A1A28"/>
    <w:rsid w:val="002A1A80"/>
    <w:rsid w:val="002A2008"/>
    <w:rsid w:val="002A213D"/>
    <w:rsid w:val="002A4192"/>
    <w:rsid w:val="002A7055"/>
    <w:rsid w:val="002B0238"/>
    <w:rsid w:val="002B1C31"/>
    <w:rsid w:val="002B1F65"/>
    <w:rsid w:val="002B2753"/>
    <w:rsid w:val="002B34AF"/>
    <w:rsid w:val="002B3CD4"/>
    <w:rsid w:val="002B3D3C"/>
    <w:rsid w:val="002B5181"/>
    <w:rsid w:val="002B58C9"/>
    <w:rsid w:val="002B604D"/>
    <w:rsid w:val="002B6156"/>
    <w:rsid w:val="002B7699"/>
    <w:rsid w:val="002C0401"/>
    <w:rsid w:val="002C11D7"/>
    <w:rsid w:val="002C1FB5"/>
    <w:rsid w:val="002C249C"/>
    <w:rsid w:val="002C2A3C"/>
    <w:rsid w:val="002C2C24"/>
    <w:rsid w:val="002C3216"/>
    <w:rsid w:val="002C3B84"/>
    <w:rsid w:val="002C5D21"/>
    <w:rsid w:val="002D0305"/>
    <w:rsid w:val="002D0EDE"/>
    <w:rsid w:val="002D129F"/>
    <w:rsid w:val="002D15B9"/>
    <w:rsid w:val="002D18BD"/>
    <w:rsid w:val="002D1DDB"/>
    <w:rsid w:val="002D2463"/>
    <w:rsid w:val="002D3605"/>
    <w:rsid w:val="002D3B2F"/>
    <w:rsid w:val="002D47AB"/>
    <w:rsid w:val="002D4F11"/>
    <w:rsid w:val="002D59BC"/>
    <w:rsid w:val="002D5F0C"/>
    <w:rsid w:val="002D61D0"/>
    <w:rsid w:val="002D65E4"/>
    <w:rsid w:val="002D7CCF"/>
    <w:rsid w:val="002E0264"/>
    <w:rsid w:val="002E0F21"/>
    <w:rsid w:val="002E1690"/>
    <w:rsid w:val="002E1DF8"/>
    <w:rsid w:val="002E2DEB"/>
    <w:rsid w:val="002E2FB8"/>
    <w:rsid w:val="002E316D"/>
    <w:rsid w:val="002E3DEF"/>
    <w:rsid w:val="002E5BEC"/>
    <w:rsid w:val="002E66B1"/>
    <w:rsid w:val="002E750F"/>
    <w:rsid w:val="002F0E99"/>
    <w:rsid w:val="002F1CFC"/>
    <w:rsid w:val="002F1D5B"/>
    <w:rsid w:val="002F21C9"/>
    <w:rsid w:val="002F2CD5"/>
    <w:rsid w:val="002F438B"/>
    <w:rsid w:val="002F6092"/>
    <w:rsid w:val="002F7075"/>
    <w:rsid w:val="002F710C"/>
    <w:rsid w:val="002F733D"/>
    <w:rsid w:val="003026EF"/>
    <w:rsid w:val="00302B07"/>
    <w:rsid w:val="00302CBB"/>
    <w:rsid w:val="00304ED5"/>
    <w:rsid w:val="00307638"/>
    <w:rsid w:val="003112B5"/>
    <w:rsid w:val="00311583"/>
    <w:rsid w:val="003115FA"/>
    <w:rsid w:val="00312380"/>
    <w:rsid w:val="003138F5"/>
    <w:rsid w:val="00314226"/>
    <w:rsid w:val="00315432"/>
    <w:rsid w:val="003163DE"/>
    <w:rsid w:val="00317D45"/>
    <w:rsid w:val="00320BE2"/>
    <w:rsid w:val="0032346D"/>
    <w:rsid w:val="00323EA5"/>
    <w:rsid w:val="00324DC9"/>
    <w:rsid w:val="003267C8"/>
    <w:rsid w:val="00330188"/>
    <w:rsid w:val="00330A5F"/>
    <w:rsid w:val="00331099"/>
    <w:rsid w:val="00332485"/>
    <w:rsid w:val="00332555"/>
    <w:rsid w:val="00332735"/>
    <w:rsid w:val="00332EBA"/>
    <w:rsid w:val="0033410D"/>
    <w:rsid w:val="0033688C"/>
    <w:rsid w:val="00336C69"/>
    <w:rsid w:val="0033765B"/>
    <w:rsid w:val="003377B0"/>
    <w:rsid w:val="003402FD"/>
    <w:rsid w:val="00342FCA"/>
    <w:rsid w:val="00344045"/>
    <w:rsid w:val="0034481D"/>
    <w:rsid w:val="0034685E"/>
    <w:rsid w:val="003468C6"/>
    <w:rsid w:val="00346F60"/>
    <w:rsid w:val="00351AE7"/>
    <w:rsid w:val="00351B88"/>
    <w:rsid w:val="00353B7C"/>
    <w:rsid w:val="00355250"/>
    <w:rsid w:val="00356DB6"/>
    <w:rsid w:val="00357132"/>
    <w:rsid w:val="003574CE"/>
    <w:rsid w:val="00357A85"/>
    <w:rsid w:val="00357BFD"/>
    <w:rsid w:val="003601E6"/>
    <w:rsid w:val="00361DAE"/>
    <w:rsid w:val="00362D15"/>
    <w:rsid w:val="003632A6"/>
    <w:rsid w:val="0036395A"/>
    <w:rsid w:val="00364121"/>
    <w:rsid w:val="00365138"/>
    <w:rsid w:val="00365E07"/>
    <w:rsid w:val="00366007"/>
    <w:rsid w:val="0037039C"/>
    <w:rsid w:val="0037128F"/>
    <w:rsid w:val="00371300"/>
    <w:rsid w:val="00375837"/>
    <w:rsid w:val="0037634F"/>
    <w:rsid w:val="00377203"/>
    <w:rsid w:val="00380D1E"/>
    <w:rsid w:val="0038129B"/>
    <w:rsid w:val="003812CC"/>
    <w:rsid w:val="00381829"/>
    <w:rsid w:val="003827BF"/>
    <w:rsid w:val="00382B85"/>
    <w:rsid w:val="00382CBA"/>
    <w:rsid w:val="00383575"/>
    <w:rsid w:val="00384703"/>
    <w:rsid w:val="00384B52"/>
    <w:rsid w:val="00387076"/>
    <w:rsid w:val="0038753A"/>
    <w:rsid w:val="00390020"/>
    <w:rsid w:val="00391275"/>
    <w:rsid w:val="00391280"/>
    <w:rsid w:val="003914EE"/>
    <w:rsid w:val="00391F87"/>
    <w:rsid w:val="00392A39"/>
    <w:rsid w:val="00392D34"/>
    <w:rsid w:val="00393A8F"/>
    <w:rsid w:val="00395EE1"/>
    <w:rsid w:val="003979DC"/>
    <w:rsid w:val="003A00AA"/>
    <w:rsid w:val="003A01C2"/>
    <w:rsid w:val="003A01E0"/>
    <w:rsid w:val="003A1A39"/>
    <w:rsid w:val="003A1A47"/>
    <w:rsid w:val="003A1EE6"/>
    <w:rsid w:val="003A2B2D"/>
    <w:rsid w:val="003A3370"/>
    <w:rsid w:val="003A571C"/>
    <w:rsid w:val="003A6A3E"/>
    <w:rsid w:val="003A6A46"/>
    <w:rsid w:val="003A6BF1"/>
    <w:rsid w:val="003A79A3"/>
    <w:rsid w:val="003B00A4"/>
    <w:rsid w:val="003B3076"/>
    <w:rsid w:val="003B39D7"/>
    <w:rsid w:val="003B3A2D"/>
    <w:rsid w:val="003B407B"/>
    <w:rsid w:val="003B40ED"/>
    <w:rsid w:val="003B6A38"/>
    <w:rsid w:val="003B6CAA"/>
    <w:rsid w:val="003B7AFF"/>
    <w:rsid w:val="003C0014"/>
    <w:rsid w:val="003C0406"/>
    <w:rsid w:val="003C044A"/>
    <w:rsid w:val="003C04C4"/>
    <w:rsid w:val="003C0A9B"/>
    <w:rsid w:val="003C13AA"/>
    <w:rsid w:val="003C510E"/>
    <w:rsid w:val="003C6D58"/>
    <w:rsid w:val="003C6EB1"/>
    <w:rsid w:val="003C71AC"/>
    <w:rsid w:val="003C7AAE"/>
    <w:rsid w:val="003C7F9E"/>
    <w:rsid w:val="003D01EE"/>
    <w:rsid w:val="003D180D"/>
    <w:rsid w:val="003D2BFC"/>
    <w:rsid w:val="003D3A13"/>
    <w:rsid w:val="003D4AB3"/>
    <w:rsid w:val="003D5CD0"/>
    <w:rsid w:val="003D5DEB"/>
    <w:rsid w:val="003E0676"/>
    <w:rsid w:val="003E135A"/>
    <w:rsid w:val="003E251E"/>
    <w:rsid w:val="003E5EAD"/>
    <w:rsid w:val="003F07D5"/>
    <w:rsid w:val="003F180E"/>
    <w:rsid w:val="003F1D54"/>
    <w:rsid w:val="003F1FFE"/>
    <w:rsid w:val="003F2032"/>
    <w:rsid w:val="003F3B80"/>
    <w:rsid w:val="003F4C23"/>
    <w:rsid w:val="003F6690"/>
    <w:rsid w:val="003F6C8F"/>
    <w:rsid w:val="003F73CA"/>
    <w:rsid w:val="00400306"/>
    <w:rsid w:val="00402DFF"/>
    <w:rsid w:val="00403B5A"/>
    <w:rsid w:val="0040542C"/>
    <w:rsid w:val="004058AD"/>
    <w:rsid w:val="00406F81"/>
    <w:rsid w:val="00407DEA"/>
    <w:rsid w:val="004106CB"/>
    <w:rsid w:val="0041145F"/>
    <w:rsid w:val="00411F46"/>
    <w:rsid w:val="00412739"/>
    <w:rsid w:val="004131BC"/>
    <w:rsid w:val="00413521"/>
    <w:rsid w:val="004140CA"/>
    <w:rsid w:val="0041458C"/>
    <w:rsid w:val="00414DEF"/>
    <w:rsid w:val="00415255"/>
    <w:rsid w:val="0041562D"/>
    <w:rsid w:val="00415AD5"/>
    <w:rsid w:val="00415B6E"/>
    <w:rsid w:val="00415DDA"/>
    <w:rsid w:val="00421068"/>
    <w:rsid w:val="0042169F"/>
    <w:rsid w:val="004221DB"/>
    <w:rsid w:val="00422476"/>
    <w:rsid w:val="004237AF"/>
    <w:rsid w:val="004237DB"/>
    <w:rsid w:val="00426D7A"/>
    <w:rsid w:val="00426FD7"/>
    <w:rsid w:val="0043004F"/>
    <w:rsid w:val="004322CC"/>
    <w:rsid w:val="00432C99"/>
    <w:rsid w:val="00434C39"/>
    <w:rsid w:val="00436A3B"/>
    <w:rsid w:val="00436E08"/>
    <w:rsid w:val="00436FE0"/>
    <w:rsid w:val="00442575"/>
    <w:rsid w:val="00442A57"/>
    <w:rsid w:val="00443314"/>
    <w:rsid w:val="004439F9"/>
    <w:rsid w:val="00443CA8"/>
    <w:rsid w:val="00445270"/>
    <w:rsid w:val="00445B84"/>
    <w:rsid w:val="004462BC"/>
    <w:rsid w:val="004464B6"/>
    <w:rsid w:val="0045050D"/>
    <w:rsid w:val="00450788"/>
    <w:rsid w:val="00450A64"/>
    <w:rsid w:val="0045158F"/>
    <w:rsid w:val="00451907"/>
    <w:rsid w:val="00454EFA"/>
    <w:rsid w:val="00456A85"/>
    <w:rsid w:val="00457B9F"/>
    <w:rsid w:val="00460387"/>
    <w:rsid w:val="004624FF"/>
    <w:rsid w:val="00463079"/>
    <w:rsid w:val="00463598"/>
    <w:rsid w:val="00465EC4"/>
    <w:rsid w:val="00465F2A"/>
    <w:rsid w:val="00466E93"/>
    <w:rsid w:val="00467BC3"/>
    <w:rsid w:val="004706D2"/>
    <w:rsid w:val="004728C1"/>
    <w:rsid w:val="004759DD"/>
    <w:rsid w:val="00476DBF"/>
    <w:rsid w:val="00477536"/>
    <w:rsid w:val="004817C0"/>
    <w:rsid w:val="004818B0"/>
    <w:rsid w:val="00481D7F"/>
    <w:rsid w:val="0048217B"/>
    <w:rsid w:val="00483353"/>
    <w:rsid w:val="00483DF9"/>
    <w:rsid w:val="00484B4C"/>
    <w:rsid w:val="00484BCC"/>
    <w:rsid w:val="00485078"/>
    <w:rsid w:val="00485F95"/>
    <w:rsid w:val="0048608A"/>
    <w:rsid w:val="0048648B"/>
    <w:rsid w:val="004900F0"/>
    <w:rsid w:val="00490D08"/>
    <w:rsid w:val="004921BA"/>
    <w:rsid w:val="004922EF"/>
    <w:rsid w:val="00492891"/>
    <w:rsid w:val="004930D7"/>
    <w:rsid w:val="0049320A"/>
    <w:rsid w:val="0049344D"/>
    <w:rsid w:val="00493751"/>
    <w:rsid w:val="00494FEB"/>
    <w:rsid w:val="00495D0E"/>
    <w:rsid w:val="00497536"/>
    <w:rsid w:val="004A02AF"/>
    <w:rsid w:val="004A0747"/>
    <w:rsid w:val="004A0D99"/>
    <w:rsid w:val="004A3F70"/>
    <w:rsid w:val="004A5A41"/>
    <w:rsid w:val="004A5E0E"/>
    <w:rsid w:val="004A7118"/>
    <w:rsid w:val="004A762F"/>
    <w:rsid w:val="004A7A38"/>
    <w:rsid w:val="004B0735"/>
    <w:rsid w:val="004B1915"/>
    <w:rsid w:val="004B2000"/>
    <w:rsid w:val="004B26C9"/>
    <w:rsid w:val="004B3E85"/>
    <w:rsid w:val="004B4BAE"/>
    <w:rsid w:val="004B5596"/>
    <w:rsid w:val="004B63C7"/>
    <w:rsid w:val="004B7135"/>
    <w:rsid w:val="004B7B7F"/>
    <w:rsid w:val="004C0584"/>
    <w:rsid w:val="004C067F"/>
    <w:rsid w:val="004C374F"/>
    <w:rsid w:val="004C3A3D"/>
    <w:rsid w:val="004C3D0F"/>
    <w:rsid w:val="004C5637"/>
    <w:rsid w:val="004C6ADE"/>
    <w:rsid w:val="004C7E10"/>
    <w:rsid w:val="004D0229"/>
    <w:rsid w:val="004D1754"/>
    <w:rsid w:val="004D1B3F"/>
    <w:rsid w:val="004D1C8C"/>
    <w:rsid w:val="004D2541"/>
    <w:rsid w:val="004D2C08"/>
    <w:rsid w:val="004D3245"/>
    <w:rsid w:val="004D3E38"/>
    <w:rsid w:val="004D68F5"/>
    <w:rsid w:val="004D6A73"/>
    <w:rsid w:val="004D764F"/>
    <w:rsid w:val="004D7FA4"/>
    <w:rsid w:val="004E0819"/>
    <w:rsid w:val="004E09C7"/>
    <w:rsid w:val="004E1B4C"/>
    <w:rsid w:val="004E1DF4"/>
    <w:rsid w:val="004E2225"/>
    <w:rsid w:val="004E2872"/>
    <w:rsid w:val="004E2F52"/>
    <w:rsid w:val="004E3A78"/>
    <w:rsid w:val="004E3ABC"/>
    <w:rsid w:val="004E64B3"/>
    <w:rsid w:val="004E6ECA"/>
    <w:rsid w:val="004F0AD9"/>
    <w:rsid w:val="004F10FB"/>
    <w:rsid w:val="004F1DA0"/>
    <w:rsid w:val="004F1F0C"/>
    <w:rsid w:val="004F3441"/>
    <w:rsid w:val="004F3537"/>
    <w:rsid w:val="004F3896"/>
    <w:rsid w:val="004F3D8F"/>
    <w:rsid w:val="004F45AD"/>
    <w:rsid w:val="004F46BB"/>
    <w:rsid w:val="004F4C7E"/>
    <w:rsid w:val="004F4F3B"/>
    <w:rsid w:val="004F5CC1"/>
    <w:rsid w:val="004F5D8D"/>
    <w:rsid w:val="004F5FC0"/>
    <w:rsid w:val="004F7681"/>
    <w:rsid w:val="00500260"/>
    <w:rsid w:val="00500AD3"/>
    <w:rsid w:val="005020C4"/>
    <w:rsid w:val="00502FA8"/>
    <w:rsid w:val="0050317C"/>
    <w:rsid w:val="00504DA0"/>
    <w:rsid w:val="00505105"/>
    <w:rsid w:val="0050532D"/>
    <w:rsid w:val="00507720"/>
    <w:rsid w:val="00507DB3"/>
    <w:rsid w:val="005100D6"/>
    <w:rsid w:val="00512FAC"/>
    <w:rsid w:val="00514649"/>
    <w:rsid w:val="005148C6"/>
    <w:rsid w:val="005148F2"/>
    <w:rsid w:val="00515587"/>
    <w:rsid w:val="00517986"/>
    <w:rsid w:val="00517EB3"/>
    <w:rsid w:val="00520298"/>
    <w:rsid w:val="0052071F"/>
    <w:rsid w:val="00520FDB"/>
    <w:rsid w:val="00521158"/>
    <w:rsid w:val="0052308C"/>
    <w:rsid w:val="00523121"/>
    <w:rsid w:val="00523D78"/>
    <w:rsid w:val="00523E13"/>
    <w:rsid w:val="0052529E"/>
    <w:rsid w:val="00525C26"/>
    <w:rsid w:val="0052692A"/>
    <w:rsid w:val="00526F27"/>
    <w:rsid w:val="00532E0A"/>
    <w:rsid w:val="00534DC4"/>
    <w:rsid w:val="00534E51"/>
    <w:rsid w:val="0053579C"/>
    <w:rsid w:val="0053660D"/>
    <w:rsid w:val="00537308"/>
    <w:rsid w:val="005405FE"/>
    <w:rsid w:val="00541053"/>
    <w:rsid w:val="0054273D"/>
    <w:rsid w:val="00543648"/>
    <w:rsid w:val="0054453F"/>
    <w:rsid w:val="00544734"/>
    <w:rsid w:val="00544C7E"/>
    <w:rsid w:val="005459AD"/>
    <w:rsid w:val="00546A97"/>
    <w:rsid w:val="0054720B"/>
    <w:rsid w:val="00547449"/>
    <w:rsid w:val="005503B1"/>
    <w:rsid w:val="00550554"/>
    <w:rsid w:val="0055140F"/>
    <w:rsid w:val="00551410"/>
    <w:rsid w:val="00551C9F"/>
    <w:rsid w:val="00552527"/>
    <w:rsid w:val="0055395C"/>
    <w:rsid w:val="00553C2A"/>
    <w:rsid w:val="005548FC"/>
    <w:rsid w:val="00555E35"/>
    <w:rsid w:val="00556909"/>
    <w:rsid w:val="00557A45"/>
    <w:rsid w:val="00557E0E"/>
    <w:rsid w:val="0056009A"/>
    <w:rsid w:val="00560AC8"/>
    <w:rsid w:val="00564648"/>
    <w:rsid w:val="00564B67"/>
    <w:rsid w:val="0056560D"/>
    <w:rsid w:val="00565CB5"/>
    <w:rsid w:val="00566A42"/>
    <w:rsid w:val="00566FEF"/>
    <w:rsid w:val="0056714E"/>
    <w:rsid w:val="005712E5"/>
    <w:rsid w:val="00571911"/>
    <w:rsid w:val="00571CE1"/>
    <w:rsid w:val="005724DA"/>
    <w:rsid w:val="00572AB3"/>
    <w:rsid w:val="00572B80"/>
    <w:rsid w:val="0057329C"/>
    <w:rsid w:val="0057422A"/>
    <w:rsid w:val="005763B7"/>
    <w:rsid w:val="0057752E"/>
    <w:rsid w:val="00580E42"/>
    <w:rsid w:val="00582113"/>
    <w:rsid w:val="00582435"/>
    <w:rsid w:val="0058256C"/>
    <w:rsid w:val="00583624"/>
    <w:rsid w:val="00583D32"/>
    <w:rsid w:val="00584665"/>
    <w:rsid w:val="00586956"/>
    <w:rsid w:val="0058737A"/>
    <w:rsid w:val="005901A0"/>
    <w:rsid w:val="005913E5"/>
    <w:rsid w:val="00591745"/>
    <w:rsid w:val="005917D2"/>
    <w:rsid w:val="0059310B"/>
    <w:rsid w:val="0059336B"/>
    <w:rsid w:val="00593438"/>
    <w:rsid w:val="00594230"/>
    <w:rsid w:val="0059494D"/>
    <w:rsid w:val="005A0586"/>
    <w:rsid w:val="005A0D05"/>
    <w:rsid w:val="005A0E27"/>
    <w:rsid w:val="005A10D7"/>
    <w:rsid w:val="005A7DC1"/>
    <w:rsid w:val="005B3C05"/>
    <w:rsid w:val="005B459F"/>
    <w:rsid w:val="005B466A"/>
    <w:rsid w:val="005B5EF0"/>
    <w:rsid w:val="005B6336"/>
    <w:rsid w:val="005B69EF"/>
    <w:rsid w:val="005B6AB1"/>
    <w:rsid w:val="005B78F7"/>
    <w:rsid w:val="005C116E"/>
    <w:rsid w:val="005C1818"/>
    <w:rsid w:val="005C1E6C"/>
    <w:rsid w:val="005C2290"/>
    <w:rsid w:val="005C2994"/>
    <w:rsid w:val="005C2EA9"/>
    <w:rsid w:val="005C3FFC"/>
    <w:rsid w:val="005C439D"/>
    <w:rsid w:val="005C48C7"/>
    <w:rsid w:val="005C7C33"/>
    <w:rsid w:val="005D0A0E"/>
    <w:rsid w:val="005D0FEB"/>
    <w:rsid w:val="005D2385"/>
    <w:rsid w:val="005D261D"/>
    <w:rsid w:val="005D2C36"/>
    <w:rsid w:val="005D35B6"/>
    <w:rsid w:val="005D4693"/>
    <w:rsid w:val="005D4A8F"/>
    <w:rsid w:val="005D7E41"/>
    <w:rsid w:val="005E097C"/>
    <w:rsid w:val="005E1242"/>
    <w:rsid w:val="005E1E56"/>
    <w:rsid w:val="005E26FC"/>
    <w:rsid w:val="005E29D2"/>
    <w:rsid w:val="005E2AE4"/>
    <w:rsid w:val="005E3388"/>
    <w:rsid w:val="005E3472"/>
    <w:rsid w:val="005E3875"/>
    <w:rsid w:val="005E3900"/>
    <w:rsid w:val="005E3914"/>
    <w:rsid w:val="005E3941"/>
    <w:rsid w:val="005E4397"/>
    <w:rsid w:val="005E465C"/>
    <w:rsid w:val="005E4BB5"/>
    <w:rsid w:val="005E6739"/>
    <w:rsid w:val="005F043F"/>
    <w:rsid w:val="005F0B50"/>
    <w:rsid w:val="005F1A89"/>
    <w:rsid w:val="005F2323"/>
    <w:rsid w:val="005F24CE"/>
    <w:rsid w:val="005F2A0F"/>
    <w:rsid w:val="005F39CA"/>
    <w:rsid w:val="005F3D28"/>
    <w:rsid w:val="005F4629"/>
    <w:rsid w:val="005F54D1"/>
    <w:rsid w:val="005F5BCC"/>
    <w:rsid w:val="005F629F"/>
    <w:rsid w:val="005F6B2D"/>
    <w:rsid w:val="0060043B"/>
    <w:rsid w:val="0060076E"/>
    <w:rsid w:val="00600EF7"/>
    <w:rsid w:val="006012C8"/>
    <w:rsid w:val="006036C3"/>
    <w:rsid w:val="00604C5E"/>
    <w:rsid w:val="00604EA4"/>
    <w:rsid w:val="006052B2"/>
    <w:rsid w:val="006054DF"/>
    <w:rsid w:val="0060557B"/>
    <w:rsid w:val="006058C8"/>
    <w:rsid w:val="00605CEC"/>
    <w:rsid w:val="006065B8"/>
    <w:rsid w:val="00607341"/>
    <w:rsid w:val="00607484"/>
    <w:rsid w:val="006074D3"/>
    <w:rsid w:val="006077F2"/>
    <w:rsid w:val="0060793D"/>
    <w:rsid w:val="00607BAB"/>
    <w:rsid w:val="00612728"/>
    <w:rsid w:val="006135E1"/>
    <w:rsid w:val="00613608"/>
    <w:rsid w:val="00613CB5"/>
    <w:rsid w:val="00614173"/>
    <w:rsid w:val="00614431"/>
    <w:rsid w:val="00615025"/>
    <w:rsid w:val="006159AB"/>
    <w:rsid w:val="00615C55"/>
    <w:rsid w:val="006177D9"/>
    <w:rsid w:val="0061780D"/>
    <w:rsid w:val="00620762"/>
    <w:rsid w:val="006220E2"/>
    <w:rsid w:val="00622DFD"/>
    <w:rsid w:val="00622F55"/>
    <w:rsid w:val="006236A5"/>
    <w:rsid w:val="00623DF3"/>
    <w:rsid w:val="00626494"/>
    <w:rsid w:val="0062785C"/>
    <w:rsid w:val="00632C6E"/>
    <w:rsid w:val="006340F8"/>
    <w:rsid w:val="0063508F"/>
    <w:rsid w:val="006372C7"/>
    <w:rsid w:val="00637CD3"/>
    <w:rsid w:val="00640410"/>
    <w:rsid w:val="0064124D"/>
    <w:rsid w:val="00642795"/>
    <w:rsid w:val="00642962"/>
    <w:rsid w:val="00642EE1"/>
    <w:rsid w:val="00642F17"/>
    <w:rsid w:val="00643CCE"/>
    <w:rsid w:val="0064473C"/>
    <w:rsid w:val="00645888"/>
    <w:rsid w:val="006458EE"/>
    <w:rsid w:val="00645CAC"/>
    <w:rsid w:val="00646342"/>
    <w:rsid w:val="00646B7F"/>
    <w:rsid w:val="00646D59"/>
    <w:rsid w:val="006526DE"/>
    <w:rsid w:val="006536ED"/>
    <w:rsid w:val="00653E37"/>
    <w:rsid w:val="00653F5D"/>
    <w:rsid w:val="006547DA"/>
    <w:rsid w:val="00654806"/>
    <w:rsid w:val="0065565C"/>
    <w:rsid w:val="0066001F"/>
    <w:rsid w:val="0066003D"/>
    <w:rsid w:val="0066033E"/>
    <w:rsid w:val="00661A90"/>
    <w:rsid w:val="0066244E"/>
    <w:rsid w:val="00662A78"/>
    <w:rsid w:val="0066413A"/>
    <w:rsid w:val="006643D9"/>
    <w:rsid w:val="00665539"/>
    <w:rsid w:val="00665AED"/>
    <w:rsid w:val="00666479"/>
    <w:rsid w:val="006707D7"/>
    <w:rsid w:val="0067080B"/>
    <w:rsid w:val="006713C0"/>
    <w:rsid w:val="006720D0"/>
    <w:rsid w:val="006728DC"/>
    <w:rsid w:val="00672B3F"/>
    <w:rsid w:val="0067493E"/>
    <w:rsid w:val="00674CE1"/>
    <w:rsid w:val="00675567"/>
    <w:rsid w:val="006771B1"/>
    <w:rsid w:val="0067742E"/>
    <w:rsid w:val="006774C5"/>
    <w:rsid w:val="00680CA2"/>
    <w:rsid w:val="00683215"/>
    <w:rsid w:val="0068422B"/>
    <w:rsid w:val="00684A73"/>
    <w:rsid w:val="0068700B"/>
    <w:rsid w:val="006871F3"/>
    <w:rsid w:val="006900F4"/>
    <w:rsid w:val="00690EE1"/>
    <w:rsid w:val="00691086"/>
    <w:rsid w:val="00694057"/>
    <w:rsid w:val="00697416"/>
    <w:rsid w:val="0069773C"/>
    <w:rsid w:val="006A04C2"/>
    <w:rsid w:val="006A23E1"/>
    <w:rsid w:val="006A24A2"/>
    <w:rsid w:val="006A2C5C"/>
    <w:rsid w:val="006A3331"/>
    <w:rsid w:val="006A39D5"/>
    <w:rsid w:val="006A60B6"/>
    <w:rsid w:val="006A7CDC"/>
    <w:rsid w:val="006A7DA5"/>
    <w:rsid w:val="006B0A27"/>
    <w:rsid w:val="006B15BD"/>
    <w:rsid w:val="006B1700"/>
    <w:rsid w:val="006B2171"/>
    <w:rsid w:val="006B247F"/>
    <w:rsid w:val="006B26C8"/>
    <w:rsid w:val="006B2A6E"/>
    <w:rsid w:val="006B3703"/>
    <w:rsid w:val="006B433D"/>
    <w:rsid w:val="006B4A8E"/>
    <w:rsid w:val="006B56E7"/>
    <w:rsid w:val="006B5D17"/>
    <w:rsid w:val="006B7DF6"/>
    <w:rsid w:val="006C0242"/>
    <w:rsid w:val="006C0BD8"/>
    <w:rsid w:val="006C1319"/>
    <w:rsid w:val="006C15BF"/>
    <w:rsid w:val="006C1A38"/>
    <w:rsid w:val="006C24DA"/>
    <w:rsid w:val="006C2545"/>
    <w:rsid w:val="006C2B2A"/>
    <w:rsid w:val="006C2BC2"/>
    <w:rsid w:val="006C3190"/>
    <w:rsid w:val="006C3D62"/>
    <w:rsid w:val="006C410C"/>
    <w:rsid w:val="006C42A4"/>
    <w:rsid w:val="006C44D4"/>
    <w:rsid w:val="006C46B2"/>
    <w:rsid w:val="006C55A8"/>
    <w:rsid w:val="006C5E77"/>
    <w:rsid w:val="006C7160"/>
    <w:rsid w:val="006D091F"/>
    <w:rsid w:val="006D1596"/>
    <w:rsid w:val="006D218B"/>
    <w:rsid w:val="006D24CC"/>
    <w:rsid w:val="006D4C63"/>
    <w:rsid w:val="006D6000"/>
    <w:rsid w:val="006E2666"/>
    <w:rsid w:val="006E4C54"/>
    <w:rsid w:val="006E68C1"/>
    <w:rsid w:val="006E70B8"/>
    <w:rsid w:val="006F03BB"/>
    <w:rsid w:val="006F309C"/>
    <w:rsid w:val="006F31B9"/>
    <w:rsid w:val="006F46C6"/>
    <w:rsid w:val="006F5AA8"/>
    <w:rsid w:val="006F66AA"/>
    <w:rsid w:val="006F6BCD"/>
    <w:rsid w:val="006F7E20"/>
    <w:rsid w:val="00701872"/>
    <w:rsid w:val="007023FB"/>
    <w:rsid w:val="007033A8"/>
    <w:rsid w:val="00704214"/>
    <w:rsid w:val="00704297"/>
    <w:rsid w:val="007051CD"/>
    <w:rsid w:val="00705CDE"/>
    <w:rsid w:val="00706042"/>
    <w:rsid w:val="00707390"/>
    <w:rsid w:val="00707DA3"/>
    <w:rsid w:val="00710FDD"/>
    <w:rsid w:val="007112F9"/>
    <w:rsid w:val="00711D19"/>
    <w:rsid w:val="00712657"/>
    <w:rsid w:val="00712B0C"/>
    <w:rsid w:val="0071349E"/>
    <w:rsid w:val="00713A04"/>
    <w:rsid w:val="0071545F"/>
    <w:rsid w:val="0071670C"/>
    <w:rsid w:val="00716D2A"/>
    <w:rsid w:val="00717373"/>
    <w:rsid w:val="00720BBA"/>
    <w:rsid w:val="007215DD"/>
    <w:rsid w:val="007223FE"/>
    <w:rsid w:val="0072326E"/>
    <w:rsid w:val="00723EBE"/>
    <w:rsid w:val="007241DA"/>
    <w:rsid w:val="00724E71"/>
    <w:rsid w:val="00726DF7"/>
    <w:rsid w:val="00727B5C"/>
    <w:rsid w:val="00730192"/>
    <w:rsid w:val="007303FE"/>
    <w:rsid w:val="007315E1"/>
    <w:rsid w:val="0073195F"/>
    <w:rsid w:val="00732461"/>
    <w:rsid w:val="007331A9"/>
    <w:rsid w:val="0073384E"/>
    <w:rsid w:val="00735789"/>
    <w:rsid w:val="00735C71"/>
    <w:rsid w:val="00740160"/>
    <w:rsid w:val="00740D59"/>
    <w:rsid w:val="0074368A"/>
    <w:rsid w:val="0074517E"/>
    <w:rsid w:val="00747CBE"/>
    <w:rsid w:val="00750963"/>
    <w:rsid w:val="00750A39"/>
    <w:rsid w:val="00751409"/>
    <w:rsid w:val="00751BF2"/>
    <w:rsid w:val="00753362"/>
    <w:rsid w:val="007535BA"/>
    <w:rsid w:val="00753F7F"/>
    <w:rsid w:val="00754B8B"/>
    <w:rsid w:val="0076102F"/>
    <w:rsid w:val="00761A24"/>
    <w:rsid w:val="00762117"/>
    <w:rsid w:val="00762457"/>
    <w:rsid w:val="0076330C"/>
    <w:rsid w:val="00763563"/>
    <w:rsid w:val="0076480A"/>
    <w:rsid w:val="00765997"/>
    <w:rsid w:val="00766A80"/>
    <w:rsid w:val="0076772F"/>
    <w:rsid w:val="00767746"/>
    <w:rsid w:val="00770740"/>
    <w:rsid w:val="00770CFA"/>
    <w:rsid w:val="00771001"/>
    <w:rsid w:val="0077209D"/>
    <w:rsid w:val="0077218F"/>
    <w:rsid w:val="00774697"/>
    <w:rsid w:val="00777584"/>
    <w:rsid w:val="007778D6"/>
    <w:rsid w:val="00777CE4"/>
    <w:rsid w:val="00780270"/>
    <w:rsid w:val="007807C7"/>
    <w:rsid w:val="007817B6"/>
    <w:rsid w:val="007828A0"/>
    <w:rsid w:val="00782F7D"/>
    <w:rsid w:val="00784136"/>
    <w:rsid w:val="0078481F"/>
    <w:rsid w:val="007850C1"/>
    <w:rsid w:val="00785CBD"/>
    <w:rsid w:val="00785F47"/>
    <w:rsid w:val="00786058"/>
    <w:rsid w:val="00786A73"/>
    <w:rsid w:val="00786CF1"/>
    <w:rsid w:val="00786FF4"/>
    <w:rsid w:val="00790E33"/>
    <w:rsid w:val="00791B8D"/>
    <w:rsid w:val="00792BAD"/>
    <w:rsid w:val="00792D6C"/>
    <w:rsid w:val="0079335E"/>
    <w:rsid w:val="00797354"/>
    <w:rsid w:val="007A010A"/>
    <w:rsid w:val="007A0739"/>
    <w:rsid w:val="007A1DF3"/>
    <w:rsid w:val="007A2B1D"/>
    <w:rsid w:val="007A34D2"/>
    <w:rsid w:val="007A3CF6"/>
    <w:rsid w:val="007A3F36"/>
    <w:rsid w:val="007A41AD"/>
    <w:rsid w:val="007A4425"/>
    <w:rsid w:val="007A4CA5"/>
    <w:rsid w:val="007A4CDD"/>
    <w:rsid w:val="007A4D77"/>
    <w:rsid w:val="007A5D70"/>
    <w:rsid w:val="007A5DBD"/>
    <w:rsid w:val="007A730F"/>
    <w:rsid w:val="007A75C9"/>
    <w:rsid w:val="007A7AF8"/>
    <w:rsid w:val="007B0804"/>
    <w:rsid w:val="007B18E7"/>
    <w:rsid w:val="007B1E0F"/>
    <w:rsid w:val="007B251A"/>
    <w:rsid w:val="007B2D41"/>
    <w:rsid w:val="007B5273"/>
    <w:rsid w:val="007B70BA"/>
    <w:rsid w:val="007C052A"/>
    <w:rsid w:val="007C0E9D"/>
    <w:rsid w:val="007C103A"/>
    <w:rsid w:val="007C194C"/>
    <w:rsid w:val="007C2049"/>
    <w:rsid w:val="007C2886"/>
    <w:rsid w:val="007C2F7F"/>
    <w:rsid w:val="007C35C2"/>
    <w:rsid w:val="007C4AE9"/>
    <w:rsid w:val="007C4D44"/>
    <w:rsid w:val="007C521B"/>
    <w:rsid w:val="007C5833"/>
    <w:rsid w:val="007C6DE4"/>
    <w:rsid w:val="007C7179"/>
    <w:rsid w:val="007C7882"/>
    <w:rsid w:val="007D0034"/>
    <w:rsid w:val="007D1360"/>
    <w:rsid w:val="007D160E"/>
    <w:rsid w:val="007D1EF6"/>
    <w:rsid w:val="007D389C"/>
    <w:rsid w:val="007D4263"/>
    <w:rsid w:val="007D48F7"/>
    <w:rsid w:val="007D4B8F"/>
    <w:rsid w:val="007D4C6B"/>
    <w:rsid w:val="007D5313"/>
    <w:rsid w:val="007D58C5"/>
    <w:rsid w:val="007D5D06"/>
    <w:rsid w:val="007D5E05"/>
    <w:rsid w:val="007D604C"/>
    <w:rsid w:val="007D6427"/>
    <w:rsid w:val="007D65AB"/>
    <w:rsid w:val="007D74A3"/>
    <w:rsid w:val="007D75F9"/>
    <w:rsid w:val="007E06AD"/>
    <w:rsid w:val="007E088E"/>
    <w:rsid w:val="007E0CD6"/>
    <w:rsid w:val="007E1693"/>
    <w:rsid w:val="007E22CE"/>
    <w:rsid w:val="007E2A9F"/>
    <w:rsid w:val="007E3EC4"/>
    <w:rsid w:val="007E4973"/>
    <w:rsid w:val="007E69F4"/>
    <w:rsid w:val="007E752B"/>
    <w:rsid w:val="007F019F"/>
    <w:rsid w:val="007F16CC"/>
    <w:rsid w:val="007F1A7A"/>
    <w:rsid w:val="007F1BD7"/>
    <w:rsid w:val="007F1D6C"/>
    <w:rsid w:val="007F25C8"/>
    <w:rsid w:val="007F444E"/>
    <w:rsid w:val="007F4E46"/>
    <w:rsid w:val="007F5489"/>
    <w:rsid w:val="007F564F"/>
    <w:rsid w:val="007F5741"/>
    <w:rsid w:val="007F73BB"/>
    <w:rsid w:val="007F7C32"/>
    <w:rsid w:val="008011B7"/>
    <w:rsid w:val="00801D46"/>
    <w:rsid w:val="00802846"/>
    <w:rsid w:val="00802C57"/>
    <w:rsid w:val="00803798"/>
    <w:rsid w:val="008038BB"/>
    <w:rsid w:val="008058BC"/>
    <w:rsid w:val="00806844"/>
    <w:rsid w:val="00807D4E"/>
    <w:rsid w:val="00810792"/>
    <w:rsid w:val="00811765"/>
    <w:rsid w:val="00811A12"/>
    <w:rsid w:val="00811A57"/>
    <w:rsid w:val="00811DA0"/>
    <w:rsid w:val="00812DED"/>
    <w:rsid w:val="008131F8"/>
    <w:rsid w:val="00813770"/>
    <w:rsid w:val="00813E20"/>
    <w:rsid w:val="008141F8"/>
    <w:rsid w:val="00815752"/>
    <w:rsid w:val="00816ABE"/>
    <w:rsid w:val="0081768D"/>
    <w:rsid w:val="008201F6"/>
    <w:rsid w:val="00820793"/>
    <w:rsid w:val="008209EE"/>
    <w:rsid w:val="008212F9"/>
    <w:rsid w:val="0082141F"/>
    <w:rsid w:val="00821478"/>
    <w:rsid w:val="00821526"/>
    <w:rsid w:val="00821E4A"/>
    <w:rsid w:val="00823C6E"/>
    <w:rsid w:val="008241EA"/>
    <w:rsid w:val="008242FF"/>
    <w:rsid w:val="008256F7"/>
    <w:rsid w:val="00825A3D"/>
    <w:rsid w:val="008266C0"/>
    <w:rsid w:val="008266E6"/>
    <w:rsid w:val="00826E0E"/>
    <w:rsid w:val="008270A6"/>
    <w:rsid w:val="008270FB"/>
    <w:rsid w:val="00827278"/>
    <w:rsid w:val="0082753B"/>
    <w:rsid w:val="00831318"/>
    <w:rsid w:val="00832D0A"/>
    <w:rsid w:val="00833FB6"/>
    <w:rsid w:val="008341DD"/>
    <w:rsid w:val="00836361"/>
    <w:rsid w:val="00836362"/>
    <w:rsid w:val="0083665C"/>
    <w:rsid w:val="008372A0"/>
    <w:rsid w:val="0084007A"/>
    <w:rsid w:val="00840CAD"/>
    <w:rsid w:val="00840E19"/>
    <w:rsid w:val="00840FDE"/>
    <w:rsid w:val="0084239B"/>
    <w:rsid w:val="008426DD"/>
    <w:rsid w:val="00843B47"/>
    <w:rsid w:val="00843B5B"/>
    <w:rsid w:val="00843DBF"/>
    <w:rsid w:val="00843DFF"/>
    <w:rsid w:val="00844D8E"/>
    <w:rsid w:val="00845626"/>
    <w:rsid w:val="00847476"/>
    <w:rsid w:val="008476A6"/>
    <w:rsid w:val="00847B57"/>
    <w:rsid w:val="00850E3B"/>
    <w:rsid w:val="00850FDB"/>
    <w:rsid w:val="008513F4"/>
    <w:rsid w:val="00851D33"/>
    <w:rsid w:val="008520DA"/>
    <w:rsid w:val="00852231"/>
    <w:rsid w:val="0085242E"/>
    <w:rsid w:val="00852DBE"/>
    <w:rsid w:val="008537C0"/>
    <w:rsid w:val="00853AF1"/>
    <w:rsid w:val="00853E96"/>
    <w:rsid w:val="00854F3B"/>
    <w:rsid w:val="008552FE"/>
    <w:rsid w:val="008553CC"/>
    <w:rsid w:val="0085557D"/>
    <w:rsid w:val="008559CB"/>
    <w:rsid w:val="00856855"/>
    <w:rsid w:val="00857181"/>
    <w:rsid w:val="00857B34"/>
    <w:rsid w:val="00860167"/>
    <w:rsid w:val="00863C4C"/>
    <w:rsid w:val="008642DD"/>
    <w:rsid w:val="008667B6"/>
    <w:rsid w:val="00866885"/>
    <w:rsid w:val="00866CE7"/>
    <w:rsid w:val="00867A50"/>
    <w:rsid w:val="00867B4C"/>
    <w:rsid w:val="0087010E"/>
    <w:rsid w:val="008709E3"/>
    <w:rsid w:val="00870BE5"/>
    <w:rsid w:val="00872420"/>
    <w:rsid w:val="00873597"/>
    <w:rsid w:val="00875F57"/>
    <w:rsid w:val="008776CA"/>
    <w:rsid w:val="00877A0B"/>
    <w:rsid w:val="00880C07"/>
    <w:rsid w:val="00882C8C"/>
    <w:rsid w:val="008846D7"/>
    <w:rsid w:val="008849BC"/>
    <w:rsid w:val="00885515"/>
    <w:rsid w:val="00886BC6"/>
    <w:rsid w:val="00886ED2"/>
    <w:rsid w:val="0088705D"/>
    <w:rsid w:val="00887547"/>
    <w:rsid w:val="008878DA"/>
    <w:rsid w:val="00892CCE"/>
    <w:rsid w:val="00893A09"/>
    <w:rsid w:val="00893BCE"/>
    <w:rsid w:val="00894053"/>
    <w:rsid w:val="00894E4D"/>
    <w:rsid w:val="008964F3"/>
    <w:rsid w:val="00896550"/>
    <w:rsid w:val="008A147E"/>
    <w:rsid w:val="008A1F89"/>
    <w:rsid w:val="008A33D6"/>
    <w:rsid w:val="008A49B1"/>
    <w:rsid w:val="008A5024"/>
    <w:rsid w:val="008A574D"/>
    <w:rsid w:val="008A713D"/>
    <w:rsid w:val="008A7E59"/>
    <w:rsid w:val="008B19F9"/>
    <w:rsid w:val="008B350E"/>
    <w:rsid w:val="008B4927"/>
    <w:rsid w:val="008B4E06"/>
    <w:rsid w:val="008B5CB6"/>
    <w:rsid w:val="008B5CF5"/>
    <w:rsid w:val="008B69AC"/>
    <w:rsid w:val="008B7DBE"/>
    <w:rsid w:val="008C0164"/>
    <w:rsid w:val="008C158E"/>
    <w:rsid w:val="008C16F1"/>
    <w:rsid w:val="008C1A99"/>
    <w:rsid w:val="008C1BDB"/>
    <w:rsid w:val="008C2233"/>
    <w:rsid w:val="008C26E6"/>
    <w:rsid w:val="008C2BBA"/>
    <w:rsid w:val="008C3744"/>
    <w:rsid w:val="008C4C99"/>
    <w:rsid w:val="008C5477"/>
    <w:rsid w:val="008C68B2"/>
    <w:rsid w:val="008D1372"/>
    <w:rsid w:val="008D24E5"/>
    <w:rsid w:val="008D2795"/>
    <w:rsid w:val="008D3558"/>
    <w:rsid w:val="008D393A"/>
    <w:rsid w:val="008D3952"/>
    <w:rsid w:val="008D47BF"/>
    <w:rsid w:val="008D5D24"/>
    <w:rsid w:val="008D703B"/>
    <w:rsid w:val="008E04CD"/>
    <w:rsid w:val="008E0E74"/>
    <w:rsid w:val="008E3AD0"/>
    <w:rsid w:val="008E3E9B"/>
    <w:rsid w:val="008E3E9D"/>
    <w:rsid w:val="008E4E21"/>
    <w:rsid w:val="008E55B9"/>
    <w:rsid w:val="008E6267"/>
    <w:rsid w:val="008E797C"/>
    <w:rsid w:val="008F2C16"/>
    <w:rsid w:val="008F3966"/>
    <w:rsid w:val="008F4022"/>
    <w:rsid w:val="008F4947"/>
    <w:rsid w:val="008F4A1E"/>
    <w:rsid w:val="008F69B1"/>
    <w:rsid w:val="008F7036"/>
    <w:rsid w:val="0090038A"/>
    <w:rsid w:val="00901503"/>
    <w:rsid w:val="00902580"/>
    <w:rsid w:val="0090296D"/>
    <w:rsid w:val="00903CC3"/>
    <w:rsid w:val="00903F26"/>
    <w:rsid w:val="00903F9E"/>
    <w:rsid w:val="0090426B"/>
    <w:rsid w:val="009042F4"/>
    <w:rsid w:val="009053F8"/>
    <w:rsid w:val="00905D2D"/>
    <w:rsid w:val="00905D9F"/>
    <w:rsid w:val="00906BE8"/>
    <w:rsid w:val="0090712F"/>
    <w:rsid w:val="00907E46"/>
    <w:rsid w:val="00910A52"/>
    <w:rsid w:val="009111E5"/>
    <w:rsid w:val="0091177D"/>
    <w:rsid w:val="00911D0C"/>
    <w:rsid w:val="00912129"/>
    <w:rsid w:val="00912318"/>
    <w:rsid w:val="009143D9"/>
    <w:rsid w:val="009149D4"/>
    <w:rsid w:val="00915128"/>
    <w:rsid w:val="00917FD3"/>
    <w:rsid w:val="009218B6"/>
    <w:rsid w:val="00922A94"/>
    <w:rsid w:val="00922CF5"/>
    <w:rsid w:val="009248D2"/>
    <w:rsid w:val="0092514C"/>
    <w:rsid w:val="009254C5"/>
    <w:rsid w:val="009255CA"/>
    <w:rsid w:val="00926423"/>
    <w:rsid w:val="009267AA"/>
    <w:rsid w:val="00931201"/>
    <w:rsid w:val="00931AD0"/>
    <w:rsid w:val="0093235D"/>
    <w:rsid w:val="00932D02"/>
    <w:rsid w:val="00935895"/>
    <w:rsid w:val="00937703"/>
    <w:rsid w:val="00942E1B"/>
    <w:rsid w:val="00945441"/>
    <w:rsid w:val="00946C18"/>
    <w:rsid w:val="0095013A"/>
    <w:rsid w:val="009501C4"/>
    <w:rsid w:val="0095082A"/>
    <w:rsid w:val="00950D7E"/>
    <w:rsid w:val="009517F8"/>
    <w:rsid w:val="00951997"/>
    <w:rsid w:val="00953B9F"/>
    <w:rsid w:val="00954F09"/>
    <w:rsid w:val="00955D0A"/>
    <w:rsid w:val="00956211"/>
    <w:rsid w:val="00956DE5"/>
    <w:rsid w:val="00957187"/>
    <w:rsid w:val="009571B9"/>
    <w:rsid w:val="0095756F"/>
    <w:rsid w:val="0096053B"/>
    <w:rsid w:val="009623E5"/>
    <w:rsid w:val="009624F9"/>
    <w:rsid w:val="009632F8"/>
    <w:rsid w:val="00963760"/>
    <w:rsid w:val="00963FA2"/>
    <w:rsid w:val="00966FBA"/>
    <w:rsid w:val="00966FD4"/>
    <w:rsid w:val="009676B2"/>
    <w:rsid w:val="00967A40"/>
    <w:rsid w:val="009705A4"/>
    <w:rsid w:val="00970702"/>
    <w:rsid w:val="00970DA6"/>
    <w:rsid w:val="00970DD2"/>
    <w:rsid w:val="00971F17"/>
    <w:rsid w:val="00972521"/>
    <w:rsid w:val="009730F6"/>
    <w:rsid w:val="00973996"/>
    <w:rsid w:val="009747CE"/>
    <w:rsid w:val="00975441"/>
    <w:rsid w:val="009764B1"/>
    <w:rsid w:val="00976F95"/>
    <w:rsid w:val="009770DA"/>
    <w:rsid w:val="00977305"/>
    <w:rsid w:val="00982FB6"/>
    <w:rsid w:val="009839CC"/>
    <w:rsid w:val="009844A6"/>
    <w:rsid w:val="009847FE"/>
    <w:rsid w:val="00984CDC"/>
    <w:rsid w:val="00984F9B"/>
    <w:rsid w:val="0098558C"/>
    <w:rsid w:val="00987D6A"/>
    <w:rsid w:val="009908CB"/>
    <w:rsid w:val="00991481"/>
    <w:rsid w:val="009919CC"/>
    <w:rsid w:val="00991ADA"/>
    <w:rsid w:val="00992A59"/>
    <w:rsid w:val="009931AE"/>
    <w:rsid w:val="00993358"/>
    <w:rsid w:val="009933F6"/>
    <w:rsid w:val="009938FA"/>
    <w:rsid w:val="0099401A"/>
    <w:rsid w:val="009943FD"/>
    <w:rsid w:val="00994DDA"/>
    <w:rsid w:val="009956ED"/>
    <w:rsid w:val="00995D6C"/>
    <w:rsid w:val="00995F4A"/>
    <w:rsid w:val="0099631F"/>
    <w:rsid w:val="00996DBE"/>
    <w:rsid w:val="00997005"/>
    <w:rsid w:val="00997457"/>
    <w:rsid w:val="009A001B"/>
    <w:rsid w:val="009A078A"/>
    <w:rsid w:val="009A0813"/>
    <w:rsid w:val="009A0D6A"/>
    <w:rsid w:val="009A1DC7"/>
    <w:rsid w:val="009A297C"/>
    <w:rsid w:val="009A3627"/>
    <w:rsid w:val="009A3AB1"/>
    <w:rsid w:val="009A4F75"/>
    <w:rsid w:val="009A58B0"/>
    <w:rsid w:val="009A6DFA"/>
    <w:rsid w:val="009A6F2C"/>
    <w:rsid w:val="009A73DE"/>
    <w:rsid w:val="009A7A41"/>
    <w:rsid w:val="009B0118"/>
    <w:rsid w:val="009B098A"/>
    <w:rsid w:val="009B1587"/>
    <w:rsid w:val="009B1FED"/>
    <w:rsid w:val="009B202D"/>
    <w:rsid w:val="009B2BF3"/>
    <w:rsid w:val="009B3274"/>
    <w:rsid w:val="009B447D"/>
    <w:rsid w:val="009B5498"/>
    <w:rsid w:val="009B78B8"/>
    <w:rsid w:val="009C0CB8"/>
    <w:rsid w:val="009C24C9"/>
    <w:rsid w:val="009C3713"/>
    <w:rsid w:val="009C4555"/>
    <w:rsid w:val="009C535B"/>
    <w:rsid w:val="009C622E"/>
    <w:rsid w:val="009C62A8"/>
    <w:rsid w:val="009C63F4"/>
    <w:rsid w:val="009C77A8"/>
    <w:rsid w:val="009D1B74"/>
    <w:rsid w:val="009D1C41"/>
    <w:rsid w:val="009D2FAE"/>
    <w:rsid w:val="009D3D3A"/>
    <w:rsid w:val="009D4292"/>
    <w:rsid w:val="009D462D"/>
    <w:rsid w:val="009D496C"/>
    <w:rsid w:val="009D529D"/>
    <w:rsid w:val="009D79FB"/>
    <w:rsid w:val="009E0DFE"/>
    <w:rsid w:val="009E1AB5"/>
    <w:rsid w:val="009E1B47"/>
    <w:rsid w:val="009E25FD"/>
    <w:rsid w:val="009E2800"/>
    <w:rsid w:val="009E3544"/>
    <w:rsid w:val="009E6302"/>
    <w:rsid w:val="009E6A52"/>
    <w:rsid w:val="009E6D09"/>
    <w:rsid w:val="009E7F5F"/>
    <w:rsid w:val="009F048B"/>
    <w:rsid w:val="009F1D88"/>
    <w:rsid w:val="009F5729"/>
    <w:rsid w:val="009F5CB9"/>
    <w:rsid w:val="009F6982"/>
    <w:rsid w:val="00A0137D"/>
    <w:rsid w:val="00A018F6"/>
    <w:rsid w:val="00A025D0"/>
    <w:rsid w:val="00A029AB"/>
    <w:rsid w:val="00A02AD6"/>
    <w:rsid w:val="00A03A68"/>
    <w:rsid w:val="00A047A1"/>
    <w:rsid w:val="00A050FF"/>
    <w:rsid w:val="00A07225"/>
    <w:rsid w:val="00A11249"/>
    <w:rsid w:val="00A11279"/>
    <w:rsid w:val="00A11781"/>
    <w:rsid w:val="00A11FD7"/>
    <w:rsid w:val="00A149BB"/>
    <w:rsid w:val="00A14D11"/>
    <w:rsid w:val="00A15A77"/>
    <w:rsid w:val="00A1610B"/>
    <w:rsid w:val="00A1730F"/>
    <w:rsid w:val="00A17870"/>
    <w:rsid w:val="00A17CE7"/>
    <w:rsid w:val="00A17FF3"/>
    <w:rsid w:val="00A20656"/>
    <w:rsid w:val="00A2083E"/>
    <w:rsid w:val="00A20C02"/>
    <w:rsid w:val="00A217B6"/>
    <w:rsid w:val="00A22000"/>
    <w:rsid w:val="00A222D7"/>
    <w:rsid w:val="00A2241C"/>
    <w:rsid w:val="00A229B8"/>
    <w:rsid w:val="00A23418"/>
    <w:rsid w:val="00A254AA"/>
    <w:rsid w:val="00A256B6"/>
    <w:rsid w:val="00A2582A"/>
    <w:rsid w:val="00A267F6"/>
    <w:rsid w:val="00A2730C"/>
    <w:rsid w:val="00A31B16"/>
    <w:rsid w:val="00A32EF1"/>
    <w:rsid w:val="00A32F30"/>
    <w:rsid w:val="00A33A04"/>
    <w:rsid w:val="00A33FDF"/>
    <w:rsid w:val="00A35443"/>
    <w:rsid w:val="00A35AE9"/>
    <w:rsid w:val="00A36F8C"/>
    <w:rsid w:val="00A370A1"/>
    <w:rsid w:val="00A4064A"/>
    <w:rsid w:val="00A41B71"/>
    <w:rsid w:val="00A4270E"/>
    <w:rsid w:val="00A43C65"/>
    <w:rsid w:val="00A4610A"/>
    <w:rsid w:val="00A473E7"/>
    <w:rsid w:val="00A4741D"/>
    <w:rsid w:val="00A507DD"/>
    <w:rsid w:val="00A51565"/>
    <w:rsid w:val="00A517A4"/>
    <w:rsid w:val="00A51B69"/>
    <w:rsid w:val="00A5397D"/>
    <w:rsid w:val="00A54E44"/>
    <w:rsid w:val="00A5775D"/>
    <w:rsid w:val="00A60682"/>
    <w:rsid w:val="00A61640"/>
    <w:rsid w:val="00A620B4"/>
    <w:rsid w:val="00A62B6E"/>
    <w:rsid w:val="00A63F12"/>
    <w:rsid w:val="00A648D1"/>
    <w:rsid w:val="00A64AE4"/>
    <w:rsid w:val="00A65DA6"/>
    <w:rsid w:val="00A66731"/>
    <w:rsid w:val="00A70EB7"/>
    <w:rsid w:val="00A71BA1"/>
    <w:rsid w:val="00A72DFF"/>
    <w:rsid w:val="00A73D7E"/>
    <w:rsid w:val="00A74657"/>
    <w:rsid w:val="00A746D7"/>
    <w:rsid w:val="00A75591"/>
    <w:rsid w:val="00A761D4"/>
    <w:rsid w:val="00A7674A"/>
    <w:rsid w:val="00A76919"/>
    <w:rsid w:val="00A77258"/>
    <w:rsid w:val="00A809A6"/>
    <w:rsid w:val="00A80E0C"/>
    <w:rsid w:val="00A8137D"/>
    <w:rsid w:val="00A8201A"/>
    <w:rsid w:val="00A831E4"/>
    <w:rsid w:val="00A8397C"/>
    <w:rsid w:val="00A83AFE"/>
    <w:rsid w:val="00A841BF"/>
    <w:rsid w:val="00A851EA"/>
    <w:rsid w:val="00A85E05"/>
    <w:rsid w:val="00A87153"/>
    <w:rsid w:val="00A90B30"/>
    <w:rsid w:val="00A90E98"/>
    <w:rsid w:val="00A914E8"/>
    <w:rsid w:val="00A91B26"/>
    <w:rsid w:val="00A91D11"/>
    <w:rsid w:val="00A92BAA"/>
    <w:rsid w:val="00A92C4A"/>
    <w:rsid w:val="00A944C2"/>
    <w:rsid w:val="00A946D4"/>
    <w:rsid w:val="00A95280"/>
    <w:rsid w:val="00A9547E"/>
    <w:rsid w:val="00A9618F"/>
    <w:rsid w:val="00A976D3"/>
    <w:rsid w:val="00AA1CD1"/>
    <w:rsid w:val="00AA1D49"/>
    <w:rsid w:val="00AA3075"/>
    <w:rsid w:val="00AA6073"/>
    <w:rsid w:val="00AA614B"/>
    <w:rsid w:val="00AA7DB3"/>
    <w:rsid w:val="00AB106F"/>
    <w:rsid w:val="00AB1A72"/>
    <w:rsid w:val="00AB1FF1"/>
    <w:rsid w:val="00AB237D"/>
    <w:rsid w:val="00AB400F"/>
    <w:rsid w:val="00AB44AC"/>
    <w:rsid w:val="00AB4549"/>
    <w:rsid w:val="00AB4885"/>
    <w:rsid w:val="00AB4B7A"/>
    <w:rsid w:val="00AB5E85"/>
    <w:rsid w:val="00AB7967"/>
    <w:rsid w:val="00AC14AF"/>
    <w:rsid w:val="00AC184A"/>
    <w:rsid w:val="00AC236F"/>
    <w:rsid w:val="00AC2485"/>
    <w:rsid w:val="00AC44EB"/>
    <w:rsid w:val="00AC77B2"/>
    <w:rsid w:val="00AD0895"/>
    <w:rsid w:val="00AD141D"/>
    <w:rsid w:val="00AD18FD"/>
    <w:rsid w:val="00AD24CA"/>
    <w:rsid w:val="00AD4727"/>
    <w:rsid w:val="00AD4F10"/>
    <w:rsid w:val="00AD5B21"/>
    <w:rsid w:val="00AD77CE"/>
    <w:rsid w:val="00AE0AE4"/>
    <w:rsid w:val="00AE2C32"/>
    <w:rsid w:val="00AE3B4B"/>
    <w:rsid w:val="00AE3BD2"/>
    <w:rsid w:val="00AE5604"/>
    <w:rsid w:val="00AE5A56"/>
    <w:rsid w:val="00AE5EB5"/>
    <w:rsid w:val="00AE61DB"/>
    <w:rsid w:val="00AE6210"/>
    <w:rsid w:val="00AE6AA6"/>
    <w:rsid w:val="00AE7FA2"/>
    <w:rsid w:val="00AF0225"/>
    <w:rsid w:val="00AF14CF"/>
    <w:rsid w:val="00AF3367"/>
    <w:rsid w:val="00AF3C3A"/>
    <w:rsid w:val="00AF4247"/>
    <w:rsid w:val="00AF4277"/>
    <w:rsid w:val="00AF45B2"/>
    <w:rsid w:val="00AF5162"/>
    <w:rsid w:val="00B001A9"/>
    <w:rsid w:val="00B01F36"/>
    <w:rsid w:val="00B028CA"/>
    <w:rsid w:val="00B02B79"/>
    <w:rsid w:val="00B02E81"/>
    <w:rsid w:val="00B0334A"/>
    <w:rsid w:val="00B05909"/>
    <w:rsid w:val="00B0590D"/>
    <w:rsid w:val="00B06211"/>
    <w:rsid w:val="00B07A81"/>
    <w:rsid w:val="00B116FB"/>
    <w:rsid w:val="00B119BA"/>
    <w:rsid w:val="00B13A0A"/>
    <w:rsid w:val="00B14130"/>
    <w:rsid w:val="00B14DF3"/>
    <w:rsid w:val="00B15FB5"/>
    <w:rsid w:val="00B16527"/>
    <w:rsid w:val="00B1675E"/>
    <w:rsid w:val="00B20768"/>
    <w:rsid w:val="00B21BEB"/>
    <w:rsid w:val="00B21E62"/>
    <w:rsid w:val="00B2222A"/>
    <w:rsid w:val="00B238F5"/>
    <w:rsid w:val="00B24CA2"/>
    <w:rsid w:val="00B25408"/>
    <w:rsid w:val="00B266B0"/>
    <w:rsid w:val="00B3026F"/>
    <w:rsid w:val="00B302CB"/>
    <w:rsid w:val="00B3031A"/>
    <w:rsid w:val="00B31277"/>
    <w:rsid w:val="00B344A0"/>
    <w:rsid w:val="00B355B8"/>
    <w:rsid w:val="00B3726A"/>
    <w:rsid w:val="00B41390"/>
    <w:rsid w:val="00B418F2"/>
    <w:rsid w:val="00B4299B"/>
    <w:rsid w:val="00B4299E"/>
    <w:rsid w:val="00B43527"/>
    <w:rsid w:val="00B47324"/>
    <w:rsid w:val="00B47CFC"/>
    <w:rsid w:val="00B50D08"/>
    <w:rsid w:val="00B50E00"/>
    <w:rsid w:val="00B512E0"/>
    <w:rsid w:val="00B53C31"/>
    <w:rsid w:val="00B559D5"/>
    <w:rsid w:val="00B562AA"/>
    <w:rsid w:val="00B570D2"/>
    <w:rsid w:val="00B6032A"/>
    <w:rsid w:val="00B60479"/>
    <w:rsid w:val="00B62B5D"/>
    <w:rsid w:val="00B62FC2"/>
    <w:rsid w:val="00B6357F"/>
    <w:rsid w:val="00B63654"/>
    <w:rsid w:val="00B64155"/>
    <w:rsid w:val="00B65FA3"/>
    <w:rsid w:val="00B67068"/>
    <w:rsid w:val="00B670B7"/>
    <w:rsid w:val="00B676AC"/>
    <w:rsid w:val="00B70275"/>
    <w:rsid w:val="00B70362"/>
    <w:rsid w:val="00B7133D"/>
    <w:rsid w:val="00B714C0"/>
    <w:rsid w:val="00B716B6"/>
    <w:rsid w:val="00B737DA"/>
    <w:rsid w:val="00B73854"/>
    <w:rsid w:val="00B73FA0"/>
    <w:rsid w:val="00B74877"/>
    <w:rsid w:val="00B74D2E"/>
    <w:rsid w:val="00B74FE6"/>
    <w:rsid w:val="00B802C1"/>
    <w:rsid w:val="00B817D1"/>
    <w:rsid w:val="00B83470"/>
    <w:rsid w:val="00B83651"/>
    <w:rsid w:val="00B8393A"/>
    <w:rsid w:val="00B8455A"/>
    <w:rsid w:val="00B84784"/>
    <w:rsid w:val="00B847BD"/>
    <w:rsid w:val="00B84D4D"/>
    <w:rsid w:val="00B84E84"/>
    <w:rsid w:val="00B85A52"/>
    <w:rsid w:val="00B85AE7"/>
    <w:rsid w:val="00B85EF7"/>
    <w:rsid w:val="00B86C27"/>
    <w:rsid w:val="00B874B5"/>
    <w:rsid w:val="00B8755C"/>
    <w:rsid w:val="00B90800"/>
    <w:rsid w:val="00B90ED9"/>
    <w:rsid w:val="00B92047"/>
    <w:rsid w:val="00B92397"/>
    <w:rsid w:val="00B923C7"/>
    <w:rsid w:val="00B9577E"/>
    <w:rsid w:val="00B95911"/>
    <w:rsid w:val="00B963F4"/>
    <w:rsid w:val="00BA0D65"/>
    <w:rsid w:val="00BA29DA"/>
    <w:rsid w:val="00BA4082"/>
    <w:rsid w:val="00BA43A4"/>
    <w:rsid w:val="00BA47B6"/>
    <w:rsid w:val="00BA4EC3"/>
    <w:rsid w:val="00BA6793"/>
    <w:rsid w:val="00BA6A9E"/>
    <w:rsid w:val="00BA6E9A"/>
    <w:rsid w:val="00BA704A"/>
    <w:rsid w:val="00BB18CA"/>
    <w:rsid w:val="00BB19E0"/>
    <w:rsid w:val="00BB239F"/>
    <w:rsid w:val="00BB2612"/>
    <w:rsid w:val="00BB264F"/>
    <w:rsid w:val="00BB370A"/>
    <w:rsid w:val="00BB4703"/>
    <w:rsid w:val="00BB48D4"/>
    <w:rsid w:val="00BB5445"/>
    <w:rsid w:val="00BB58C4"/>
    <w:rsid w:val="00BB5DC1"/>
    <w:rsid w:val="00BB61A2"/>
    <w:rsid w:val="00BB6263"/>
    <w:rsid w:val="00BB64D4"/>
    <w:rsid w:val="00BB6EA1"/>
    <w:rsid w:val="00BC1DC0"/>
    <w:rsid w:val="00BC2072"/>
    <w:rsid w:val="00BC37A9"/>
    <w:rsid w:val="00BC41CD"/>
    <w:rsid w:val="00BC5ACD"/>
    <w:rsid w:val="00BC641D"/>
    <w:rsid w:val="00BC705F"/>
    <w:rsid w:val="00BC7946"/>
    <w:rsid w:val="00BD0F8E"/>
    <w:rsid w:val="00BD135F"/>
    <w:rsid w:val="00BD13BA"/>
    <w:rsid w:val="00BD264E"/>
    <w:rsid w:val="00BD2934"/>
    <w:rsid w:val="00BD3680"/>
    <w:rsid w:val="00BD3A89"/>
    <w:rsid w:val="00BD3E8A"/>
    <w:rsid w:val="00BD4F50"/>
    <w:rsid w:val="00BD5D03"/>
    <w:rsid w:val="00BD61FA"/>
    <w:rsid w:val="00BD62A7"/>
    <w:rsid w:val="00BD65AC"/>
    <w:rsid w:val="00BD6BE2"/>
    <w:rsid w:val="00BD6C5A"/>
    <w:rsid w:val="00BD6F7C"/>
    <w:rsid w:val="00BE0523"/>
    <w:rsid w:val="00BE0F8D"/>
    <w:rsid w:val="00BE3FC0"/>
    <w:rsid w:val="00BE400F"/>
    <w:rsid w:val="00BF0302"/>
    <w:rsid w:val="00BF09A4"/>
    <w:rsid w:val="00BF42B5"/>
    <w:rsid w:val="00BF48E2"/>
    <w:rsid w:val="00BF4B2F"/>
    <w:rsid w:val="00BF639B"/>
    <w:rsid w:val="00BF6899"/>
    <w:rsid w:val="00BF7D2F"/>
    <w:rsid w:val="00C012B4"/>
    <w:rsid w:val="00C014DD"/>
    <w:rsid w:val="00C016DE"/>
    <w:rsid w:val="00C01B82"/>
    <w:rsid w:val="00C01BAC"/>
    <w:rsid w:val="00C01EB3"/>
    <w:rsid w:val="00C0212C"/>
    <w:rsid w:val="00C032C3"/>
    <w:rsid w:val="00C05D59"/>
    <w:rsid w:val="00C0715E"/>
    <w:rsid w:val="00C0721A"/>
    <w:rsid w:val="00C104B6"/>
    <w:rsid w:val="00C11632"/>
    <w:rsid w:val="00C11D93"/>
    <w:rsid w:val="00C126B6"/>
    <w:rsid w:val="00C12BF7"/>
    <w:rsid w:val="00C13690"/>
    <w:rsid w:val="00C1387F"/>
    <w:rsid w:val="00C14157"/>
    <w:rsid w:val="00C15598"/>
    <w:rsid w:val="00C156FB"/>
    <w:rsid w:val="00C1673C"/>
    <w:rsid w:val="00C16BED"/>
    <w:rsid w:val="00C17938"/>
    <w:rsid w:val="00C17CEA"/>
    <w:rsid w:val="00C201B6"/>
    <w:rsid w:val="00C21B1E"/>
    <w:rsid w:val="00C22A2C"/>
    <w:rsid w:val="00C22AC6"/>
    <w:rsid w:val="00C22E1A"/>
    <w:rsid w:val="00C259F1"/>
    <w:rsid w:val="00C25F10"/>
    <w:rsid w:val="00C2691C"/>
    <w:rsid w:val="00C2797F"/>
    <w:rsid w:val="00C309DF"/>
    <w:rsid w:val="00C30B9C"/>
    <w:rsid w:val="00C32922"/>
    <w:rsid w:val="00C34D74"/>
    <w:rsid w:val="00C35324"/>
    <w:rsid w:val="00C355CB"/>
    <w:rsid w:val="00C35A82"/>
    <w:rsid w:val="00C366E9"/>
    <w:rsid w:val="00C37E1E"/>
    <w:rsid w:val="00C40620"/>
    <w:rsid w:val="00C4075D"/>
    <w:rsid w:val="00C41B0F"/>
    <w:rsid w:val="00C41EC1"/>
    <w:rsid w:val="00C42648"/>
    <w:rsid w:val="00C440A4"/>
    <w:rsid w:val="00C441B0"/>
    <w:rsid w:val="00C443DF"/>
    <w:rsid w:val="00C50342"/>
    <w:rsid w:val="00C504AA"/>
    <w:rsid w:val="00C50A05"/>
    <w:rsid w:val="00C5289B"/>
    <w:rsid w:val="00C52CC3"/>
    <w:rsid w:val="00C52FF8"/>
    <w:rsid w:val="00C53389"/>
    <w:rsid w:val="00C53D5D"/>
    <w:rsid w:val="00C54159"/>
    <w:rsid w:val="00C5436C"/>
    <w:rsid w:val="00C55458"/>
    <w:rsid w:val="00C55AA7"/>
    <w:rsid w:val="00C55CB1"/>
    <w:rsid w:val="00C56C35"/>
    <w:rsid w:val="00C573C2"/>
    <w:rsid w:val="00C57F17"/>
    <w:rsid w:val="00C61AE1"/>
    <w:rsid w:val="00C62ADC"/>
    <w:rsid w:val="00C636EA"/>
    <w:rsid w:val="00C63BE1"/>
    <w:rsid w:val="00C64608"/>
    <w:rsid w:val="00C64742"/>
    <w:rsid w:val="00C65CF9"/>
    <w:rsid w:val="00C65FEC"/>
    <w:rsid w:val="00C670B5"/>
    <w:rsid w:val="00C67ADF"/>
    <w:rsid w:val="00C67C69"/>
    <w:rsid w:val="00C709AE"/>
    <w:rsid w:val="00C719A5"/>
    <w:rsid w:val="00C73519"/>
    <w:rsid w:val="00C738A5"/>
    <w:rsid w:val="00C73B51"/>
    <w:rsid w:val="00C73B74"/>
    <w:rsid w:val="00C74AD5"/>
    <w:rsid w:val="00C74E84"/>
    <w:rsid w:val="00C74F62"/>
    <w:rsid w:val="00C754BC"/>
    <w:rsid w:val="00C76267"/>
    <w:rsid w:val="00C76EBE"/>
    <w:rsid w:val="00C803C8"/>
    <w:rsid w:val="00C805F7"/>
    <w:rsid w:val="00C8089A"/>
    <w:rsid w:val="00C814FD"/>
    <w:rsid w:val="00C8183C"/>
    <w:rsid w:val="00C82518"/>
    <w:rsid w:val="00C847F5"/>
    <w:rsid w:val="00C84B8B"/>
    <w:rsid w:val="00C86473"/>
    <w:rsid w:val="00C86F73"/>
    <w:rsid w:val="00C873CE"/>
    <w:rsid w:val="00C90338"/>
    <w:rsid w:val="00C90EC1"/>
    <w:rsid w:val="00C91D0F"/>
    <w:rsid w:val="00C93020"/>
    <w:rsid w:val="00C93A18"/>
    <w:rsid w:val="00C948B8"/>
    <w:rsid w:val="00C94993"/>
    <w:rsid w:val="00C96B68"/>
    <w:rsid w:val="00C97D37"/>
    <w:rsid w:val="00CA009D"/>
    <w:rsid w:val="00CA109A"/>
    <w:rsid w:val="00CA1BD2"/>
    <w:rsid w:val="00CA3212"/>
    <w:rsid w:val="00CA5706"/>
    <w:rsid w:val="00CA5715"/>
    <w:rsid w:val="00CA710B"/>
    <w:rsid w:val="00CB0636"/>
    <w:rsid w:val="00CB15E6"/>
    <w:rsid w:val="00CB18C5"/>
    <w:rsid w:val="00CB4E69"/>
    <w:rsid w:val="00CB5883"/>
    <w:rsid w:val="00CB5CDE"/>
    <w:rsid w:val="00CB6795"/>
    <w:rsid w:val="00CB6840"/>
    <w:rsid w:val="00CB718D"/>
    <w:rsid w:val="00CB7EC3"/>
    <w:rsid w:val="00CC1A5A"/>
    <w:rsid w:val="00CC2021"/>
    <w:rsid w:val="00CC2046"/>
    <w:rsid w:val="00CC2AF7"/>
    <w:rsid w:val="00CC30A0"/>
    <w:rsid w:val="00CC3562"/>
    <w:rsid w:val="00CC377F"/>
    <w:rsid w:val="00CC48CC"/>
    <w:rsid w:val="00CC5CD3"/>
    <w:rsid w:val="00CC6419"/>
    <w:rsid w:val="00CC6D07"/>
    <w:rsid w:val="00CD0A68"/>
    <w:rsid w:val="00CD0D58"/>
    <w:rsid w:val="00CD11A5"/>
    <w:rsid w:val="00CD183B"/>
    <w:rsid w:val="00CD46C3"/>
    <w:rsid w:val="00CD4C96"/>
    <w:rsid w:val="00CD5AC5"/>
    <w:rsid w:val="00CD73AE"/>
    <w:rsid w:val="00CE2C92"/>
    <w:rsid w:val="00CE2E3F"/>
    <w:rsid w:val="00CE2FCC"/>
    <w:rsid w:val="00CE3039"/>
    <w:rsid w:val="00CE31EB"/>
    <w:rsid w:val="00CE333F"/>
    <w:rsid w:val="00CE3805"/>
    <w:rsid w:val="00CE535A"/>
    <w:rsid w:val="00CE67DE"/>
    <w:rsid w:val="00CE6877"/>
    <w:rsid w:val="00CE7496"/>
    <w:rsid w:val="00CE7517"/>
    <w:rsid w:val="00CE7F1B"/>
    <w:rsid w:val="00CE7F94"/>
    <w:rsid w:val="00CF0677"/>
    <w:rsid w:val="00CF10BF"/>
    <w:rsid w:val="00CF13A3"/>
    <w:rsid w:val="00CF1909"/>
    <w:rsid w:val="00CF1F38"/>
    <w:rsid w:val="00CF3216"/>
    <w:rsid w:val="00CF36F6"/>
    <w:rsid w:val="00CF4807"/>
    <w:rsid w:val="00CF49C4"/>
    <w:rsid w:val="00CF56C4"/>
    <w:rsid w:val="00CF5D12"/>
    <w:rsid w:val="00CF5D14"/>
    <w:rsid w:val="00CF70FF"/>
    <w:rsid w:val="00CF7739"/>
    <w:rsid w:val="00D00267"/>
    <w:rsid w:val="00D002B4"/>
    <w:rsid w:val="00D007A1"/>
    <w:rsid w:val="00D00833"/>
    <w:rsid w:val="00D0109D"/>
    <w:rsid w:val="00D017C2"/>
    <w:rsid w:val="00D01D03"/>
    <w:rsid w:val="00D01F5A"/>
    <w:rsid w:val="00D0215D"/>
    <w:rsid w:val="00D027E6"/>
    <w:rsid w:val="00D028D6"/>
    <w:rsid w:val="00D03443"/>
    <w:rsid w:val="00D049C5"/>
    <w:rsid w:val="00D05518"/>
    <w:rsid w:val="00D057D9"/>
    <w:rsid w:val="00D05D97"/>
    <w:rsid w:val="00D061FF"/>
    <w:rsid w:val="00D0627A"/>
    <w:rsid w:val="00D0647C"/>
    <w:rsid w:val="00D06933"/>
    <w:rsid w:val="00D06DEA"/>
    <w:rsid w:val="00D10440"/>
    <w:rsid w:val="00D1062D"/>
    <w:rsid w:val="00D10F69"/>
    <w:rsid w:val="00D13186"/>
    <w:rsid w:val="00D1370C"/>
    <w:rsid w:val="00D13CA6"/>
    <w:rsid w:val="00D145B3"/>
    <w:rsid w:val="00D145D7"/>
    <w:rsid w:val="00D1542B"/>
    <w:rsid w:val="00D16130"/>
    <w:rsid w:val="00D17B39"/>
    <w:rsid w:val="00D201A1"/>
    <w:rsid w:val="00D2038D"/>
    <w:rsid w:val="00D21FC6"/>
    <w:rsid w:val="00D223E3"/>
    <w:rsid w:val="00D22634"/>
    <w:rsid w:val="00D22DAC"/>
    <w:rsid w:val="00D23ED0"/>
    <w:rsid w:val="00D24115"/>
    <w:rsid w:val="00D251F2"/>
    <w:rsid w:val="00D30632"/>
    <w:rsid w:val="00D31B3D"/>
    <w:rsid w:val="00D31F7E"/>
    <w:rsid w:val="00D34006"/>
    <w:rsid w:val="00D3411A"/>
    <w:rsid w:val="00D343B5"/>
    <w:rsid w:val="00D3734B"/>
    <w:rsid w:val="00D37A28"/>
    <w:rsid w:val="00D37BA3"/>
    <w:rsid w:val="00D37FC5"/>
    <w:rsid w:val="00D402D3"/>
    <w:rsid w:val="00D40559"/>
    <w:rsid w:val="00D4196D"/>
    <w:rsid w:val="00D41E60"/>
    <w:rsid w:val="00D42757"/>
    <w:rsid w:val="00D42AA4"/>
    <w:rsid w:val="00D43163"/>
    <w:rsid w:val="00D43B0F"/>
    <w:rsid w:val="00D43D4C"/>
    <w:rsid w:val="00D4471E"/>
    <w:rsid w:val="00D463DE"/>
    <w:rsid w:val="00D473CD"/>
    <w:rsid w:val="00D50FC8"/>
    <w:rsid w:val="00D510FD"/>
    <w:rsid w:val="00D51558"/>
    <w:rsid w:val="00D517B0"/>
    <w:rsid w:val="00D52861"/>
    <w:rsid w:val="00D5451F"/>
    <w:rsid w:val="00D54D29"/>
    <w:rsid w:val="00D57BAE"/>
    <w:rsid w:val="00D612BB"/>
    <w:rsid w:val="00D61441"/>
    <w:rsid w:val="00D61CC4"/>
    <w:rsid w:val="00D6318F"/>
    <w:rsid w:val="00D63685"/>
    <w:rsid w:val="00D65CCE"/>
    <w:rsid w:val="00D678F8"/>
    <w:rsid w:val="00D70A49"/>
    <w:rsid w:val="00D710F1"/>
    <w:rsid w:val="00D71ED6"/>
    <w:rsid w:val="00D7228B"/>
    <w:rsid w:val="00D746D3"/>
    <w:rsid w:val="00D748FC"/>
    <w:rsid w:val="00D74A9F"/>
    <w:rsid w:val="00D74BCF"/>
    <w:rsid w:val="00D750C1"/>
    <w:rsid w:val="00D76606"/>
    <w:rsid w:val="00D770F5"/>
    <w:rsid w:val="00D77B90"/>
    <w:rsid w:val="00D80AFF"/>
    <w:rsid w:val="00D80CFE"/>
    <w:rsid w:val="00D81377"/>
    <w:rsid w:val="00D819DC"/>
    <w:rsid w:val="00D82F54"/>
    <w:rsid w:val="00D8359F"/>
    <w:rsid w:val="00D84134"/>
    <w:rsid w:val="00D84C5B"/>
    <w:rsid w:val="00D84CA6"/>
    <w:rsid w:val="00D84FE1"/>
    <w:rsid w:val="00D85B2D"/>
    <w:rsid w:val="00D8722F"/>
    <w:rsid w:val="00D8771F"/>
    <w:rsid w:val="00D91646"/>
    <w:rsid w:val="00D93C7B"/>
    <w:rsid w:val="00D94F43"/>
    <w:rsid w:val="00D96889"/>
    <w:rsid w:val="00D96F59"/>
    <w:rsid w:val="00D97375"/>
    <w:rsid w:val="00D97525"/>
    <w:rsid w:val="00DA0029"/>
    <w:rsid w:val="00DA05EA"/>
    <w:rsid w:val="00DA1052"/>
    <w:rsid w:val="00DA16F7"/>
    <w:rsid w:val="00DA1A4B"/>
    <w:rsid w:val="00DA2602"/>
    <w:rsid w:val="00DA31D3"/>
    <w:rsid w:val="00DA3563"/>
    <w:rsid w:val="00DA4104"/>
    <w:rsid w:val="00DA538C"/>
    <w:rsid w:val="00DA55AA"/>
    <w:rsid w:val="00DA5DD9"/>
    <w:rsid w:val="00DA6E78"/>
    <w:rsid w:val="00DA717A"/>
    <w:rsid w:val="00DA7504"/>
    <w:rsid w:val="00DA7738"/>
    <w:rsid w:val="00DA79CE"/>
    <w:rsid w:val="00DB0F72"/>
    <w:rsid w:val="00DB144E"/>
    <w:rsid w:val="00DB2080"/>
    <w:rsid w:val="00DB254D"/>
    <w:rsid w:val="00DB2815"/>
    <w:rsid w:val="00DB2F2A"/>
    <w:rsid w:val="00DB343D"/>
    <w:rsid w:val="00DB42DB"/>
    <w:rsid w:val="00DB5413"/>
    <w:rsid w:val="00DB64E8"/>
    <w:rsid w:val="00DB6A74"/>
    <w:rsid w:val="00DB71B4"/>
    <w:rsid w:val="00DC003E"/>
    <w:rsid w:val="00DC27DD"/>
    <w:rsid w:val="00DC3976"/>
    <w:rsid w:val="00DC56E9"/>
    <w:rsid w:val="00DC5D8A"/>
    <w:rsid w:val="00DC5E1B"/>
    <w:rsid w:val="00DC5FB9"/>
    <w:rsid w:val="00DC6144"/>
    <w:rsid w:val="00DC6351"/>
    <w:rsid w:val="00DD033F"/>
    <w:rsid w:val="00DD20A3"/>
    <w:rsid w:val="00DD2432"/>
    <w:rsid w:val="00DD25DD"/>
    <w:rsid w:val="00DD32E5"/>
    <w:rsid w:val="00DD500F"/>
    <w:rsid w:val="00DD534B"/>
    <w:rsid w:val="00DD6E57"/>
    <w:rsid w:val="00DD7997"/>
    <w:rsid w:val="00DE2437"/>
    <w:rsid w:val="00DE3D20"/>
    <w:rsid w:val="00DE491A"/>
    <w:rsid w:val="00DE50EC"/>
    <w:rsid w:val="00DE529E"/>
    <w:rsid w:val="00DE5642"/>
    <w:rsid w:val="00DE57A7"/>
    <w:rsid w:val="00DE6808"/>
    <w:rsid w:val="00DE70E3"/>
    <w:rsid w:val="00DE77C5"/>
    <w:rsid w:val="00DF191C"/>
    <w:rsid w:val="00DF3ECC"/>
    <w:rsid w:val="00DF41BA"/>
    <w:rsid w:val="00DF4CFE"/>
    <w:rsid w:val="00DF4D42"/>
    <w:rsid w:val="00DF571D"/>
    <w:rsid w:val="00DF6279"/>
    <w:rsid w:val="00DF6355"/>
    <w:rsid w:val="00DF6F3A"/>
    <w:rsid w:val="00DF730B"/>
    <w:rsid w:val="00DF7781"/>
    <w:rsid w:val="00DF7BC8"/>
    <w:rsid w:val="00E00E1D"/>
    <w:rsid w:val="00E01A6B"/>
    <w:rsid w:val="00E01BE4"/>
    <w:rsid w:val="00E02205"/>
    <w:rsid w:val="00E025A4"/>
    <w:rsid w:val="00E030A8"/>
    <w:rsid w:val="00E03A49"/>
    <w:rsid w:val="00E049A6"/>
    <w:rsid w:val="00E05D95"/>
    <w:rsid w:val="00E06ECF"/>
    <w:rsid w:val="00E108B8"/>
    <w:rsid w:val="00E10E45"/>
    <w:rsid w:val="00E11236"/>
    <w:rsid w:val="00E121C6"/>
    <w:rsid w:val="00E14D45"/>
    <w:rsid w:val="00E15F15"/>
    <w:rsid w:val="00E16B4A"/>
    <w:rsid w:val="00E16E44"/>
    <w:rsid w:val="00E178AB"/>
    <w:rsid w:val="00E2108D"/>
    <w:rsid w:val="00E2354F"/>
    <w:rsid w:val="00E25CB3"/>
    <w:rsid w:val="00E2753D"/>
    <w:rsid w:val="00E30986"/>
    <w:rsid w:val="00E31B38"/>
    <w:rsid w:val="00E324AF"/>
    <w:rsid w:val="00E32692"/>
    <w:rsid w:val="00E33B7A"/>
    <w:rsid w:val="00E33D64"/>
    <w:rsid w:val="00E33EB6"/>
    <w:rsid w:val="00E34CB3"/>
    <w:rsid w:val="00E401E2"/>
    <w:rsid w:val="00E402C9"/>
    <w:rsid w:val="00E41827"/>
    <w:rsid w:val="00E41F99"/>
    <w:rsid w:val="00E43013"/>
    <w:rsid w:val="00E43844"/>
    <w:rsid w:val="00E4530E"/>
    <w:rsid w:val="00E45DB0"/>
    <w:rsid w:val="00E46605"/>
    <w:rsid w:val="00E469C5"/>
    <w:rsid w:val="00E46BCB"/>
    <w:rsid w:val="00E47423"/>
    <w:rsid w:val="00E47EBA"/>
    <w:rsid w:val="00E502BF"/>
    <w:rsid w:val="00E5054E"/>
    <w:rsid w:val="00E506DA"/>
    <w:rsid w:val="00E50E8E"/>
    <w:rsid w:val="00E5118C"/>
    <w:rsid w:val="00E52DDF"/>
    <w:rsid w:val="00E53E3B"/>
    <w:rsid w:val="00E5457E"/>
    <w:rsid w:val="00E54D32"/>
    <w:rsid w:val="00E554BB"/>
    <w:rsid w:val="00E566D4"/>
    <w:rsid w:val="00E5790D"/>
    <w:rsid w:val="00E609AF"/>
    <w:rsid w:val="00E60FBD"/>
    <w:rsid w:val="00E6180F"/>
    <w:rsid w:val="00E62E2E"/>
    <w:rsid w:val="00E64EF1"/>
    <w:rsid w:val="00E658BF"/>
    <w:rsid w:val="00E65C90"/>
    <w:rsid w:val="00E6674D"/>
    <w:rsid w:val="00E70EC5"/>
    <w:rsid w:val="00E72AA5"/>
    <w:rsid w:val="00E72F66"/>
    <w:rsid w:val="00E73AE4"/>
    <w:rsid w:val="00E7469C"/>
    <w:rsid w:val="00E76581"/>
    <w:rsid w:val="00E803EE"/>
    <w:rsid w:val="00E8046B"/>
    <w:rsid w:val="00E8100F"/>
    <w:rsid w:val="00E811B6"/>
    <w:rsid w:val="00E814AA"/>
    <w:rsid w:val="00E8379F"/>
    <w:rsid w:val="00E83896"/>
    <w:rsid w:val="00E844D8"/>
    <w:rsid w:val="00E84550"/>
    <w:rsid w:val="00E84C24"/>
    <w:rsid w:val="00E86B80"/>
    <w:rsid w:val="00E90F15"/>
    <w:rsid w:val="00E910CF"/>
    <w:rsid w:val="00E91347"/>
    <w:rsid w:val="00E9175D"/>
    <w:rsid w:val="00E9191D"/>
    <w:rsid w:val="00E91D92"/>
    <w:rsid w:val="00E94328"/>
    <w:rsid w:val="00E94E01"/>
    <w:rsid w:val="00E95152"/>
    <w:rsid w:val="00E962C0"/>
    <w:rsid w:val="00E96AFD"/>
    <w:rsid w:val="00E971E6"/>
    <w:rsid w:val="00E978D0"/>
    <w:rsid w:val="00EA104B"/>
    <w:rsid w:val="00EA1F51"/>
    <w:rsid w:val="00EA370C"/>
    <w:rsid w:val="00EA39E9"/>
    <w:rsid w:val="00EA3DAB"/>
    <w:rsid w:val="00EA4BFA"/>
    <w:rsid w:val="00EA5CCB"/>
    <w:rsid w:val="00EA6B35"/>
    <w:rsid w:val="00EA7770"/>
    <w:rsid w:val="00EA78FC"/>
    <w:rsid w:val="00EA7EC9"/>
    <w:rsid w:val="00EB0467"/>
    <w:rsid w:val="00EB0634"/>
    <w:rsid w:val="00EB068B"/>
    <w:rsid w:val="00EB0733"/>
    <w:rsid w:val="00EB0BBA"/>
    <w:rsid w:val="00EB1ACC"/>
    <w:rsid w:val="00EB26E6"/>
    <w:rsid w:val="00EB26F9"/>
    <w:rsid w:val="00EB2765"/>
    <w:rsid w:val="00EB33A9"/>
    <w:rsid w:val="00EB4B35"/>
    <w:rsid w:val="00EB5872"/>
    <w:rsid w:val="00EB625D"/>
    <w:rsid w:val="00EB650A"/>
    <w:rsid w:val="00EB6E4A"/>
    <w:rsid w:val="00EB7166"/>
    <w:rsid w:val="00EB7205"/>
    <w:rsid w:val="00EC069F"/>
    <w:rsid w:val="00EC12C8"/>
    <w:rsid w:val="00EC1822"/>
    <w:rsid w:val="00EC1C94"/>
    <w:rsid w:val="00EC276B"/>
    <w:rsid w:val="00ED192F"/>
    <w:rsid w:val="00ED227B"/>
    <w:rsid w:val="00ED274A"/>
    <w:rsid w:val="00ED2D62"/>
    <w:rsid w:val="00ED306B"/>
    <w:rsid w:val="00ED59F7"/>
    <w:rsid w:val="00ED5C9B"/>
    <w:rsid w:val="00ED64A4"/>
    <w:rsid w:val="00ED7523"/>
    <w:rsid w:val="00EE1386"/>
    <w:rsid w:val="00EE1834"/>
    <w:rsid w:val="00EE1929"/>
    <w:rsid w:val="00EE2ACF"/>
    <w:rsid w:val="00EE2C7A"/>
    <w:rsid w:val="00EE2E74"/>
    <w:rsid w:val="00EE35B1"/>
    <w:rsid w:val="00EE565A"/>
    <w:rsid w:val="00EE7A01"/>
    <w:rsid w:val="00EF00EC"/>
    <w:rsid w:val="00EF01A6"/>
    <w:rsid w:val="00EF0917"/>
    <w:rsid w:val="00EF0A90"/>
    <w:rsid w:val="00EF0B9E"/>
    <w:rsid w:val="00EF13AF"/>
    <w:rsid w:val="00EF153A"/>
    <w:rsid w:val="00EF2014"/>
    <w:rsid w:val="00EF2337"/>
    <w:rsid w:val="00EF33BF"/>
    <w:rsid w:val="00EF3642"/>
    <w:rsid w:val="00EF40F5"/>
    <w:rsid w:val="00EF4E7A"/>
    <w:rsid w:val="00EF4EC1"/>
    <w:rsid w:val="00EF570C"/>
    <w:rsid w:val="00EF63B8"/>
    <w:rsid w:val="00EF7218"/>
    <w:rsid w:val="00EF7E7D"/>
    <w:rsid w:val="00F013D0"/>
    <w:rsid w:val="00F0157E"/>
    <w:rsid w:val="00F031ED"/>
    <w:rsid w:val="00F039A7"/>
    <w:rsid w:val="00F03DBE"/>
    <w:rsid w:val="00F0520A"/>
    <w:rsid w:val="00F05704"/>
    <w:rsid w:val="00F05C25"/>
    <w:rsid w:val="00F11E2E"/>
    <w:rsid w:val="00F12862"/>
    <w:rsid w:val="00F12BCC"/>
    <w:rsid w:val="00F12F23"/>
    <w:rsid w:val="00F14329"/>
    <w:rsid w:val="00F14711"/>
    <w:rsid w:val="00F15DF1"/>
    <w:rsid w:val="00F16957"/>
    <w:rsid w:val="00F16DF4"/>
    <w:rsid w:val="00F1766E"/>
    <w:rsid w:val="00F1789C"/>
    <w:rsid w:val="00F2042E"/>
    <w:rsid w:val="00F2091B"/>
    <w:rsid w:val="00F2191B"/>
    <w:rsid w:val="00F21D5E"/>
    <w:rsid w:val="00F22D1B"/>
    <w:rsid w:val="00F22F92"/>
    <w:rsid w:val="00F241C6"/>
    <w:rsid w:val="00F24B38"/>
    <w:rsid w:val="00F24F28"/>
    <w:rsid w:val="00F25678"/>
    <w:rsid w:val="00F3116C"/>
    <w:rsid w:val="00F31B9A"/>
    <w:rsid w:val="00F366E3"/>
    <w:rsid w:val="00F3675E"/>
    <w:rsid w:val="00F40FCE"/>
    <w:rsid w:val="00F41A4A"/>
    <w:rsid w:val="00F41CB2"/>
    <w:rsid w:val="00F424DB"/>
    <w:rsid w:val="00F4312B"/>
    <w:rsid w:val="00F44D6A"/>
    <w:rsid w:val="00F47BB5"/>
    <w:rsid w:val="00F50209"/>
    <w:rsid w:val="00F5101C"/>
    <w:rsid w:val="00F51AE2"/>
    <w:rsid w:val="00F53234"/>
    <w:rsid w:val="00F53BD1"/>
    <w:rsid w:val="00F5405E"/>
    <w:rsid w:val="00F54C1C"/>
    <w:rsid w:val="00F55190"/>
    <w:rsid w:val="00F56A80"/>
    <w:rsid w:val="00F56E7C"/>
    <w:rsid w:val="00F574E0"/>
    <w:rsid w:val="00F61323"/>
    <w:rsid w:val="00F64B60"/>
    <w:rsid w:val="00F64DFF"/>
    <w:rsid w:val="00F64E4B"/>
    <w:rsid w:val="00F64E9C"/>
    <w:rsid w:val="00F6514B"/>
    <w:rsid w:val="00F655DD"/>
    <w:rsid w:val="00F671F2"/>
    <w:rsid w:val="00F67BCD"/>
    <w:rsid w:val="00F7080D"/>
    <w:rsid w:val="00F70D00"/>
    <w:rsid w:val="00F70D4B"/>
    <w:rsid w:val="00F70FE6"/>
    <w:rsid w:val="00F716BE"/>
    <w:rsid w:val="00F71F2F"/>
    <w:rsid w:val="00F726A3"/>
    <w:rsid w:val="00F73FFB"/>
    <w:rsid w:val="00F75A61"/>
    <w:rsid w:val="00F767B5"/>
    <w:rsid w:val="00F770AD"/>
    <w:rsid w:val="00F80511"/>
    <w:rsid w:val="00F81165"/>
    <w:rsid w:val="00F82FC8"/>
    <w:rsid w:val="00F839F3"/>
    <w:rsid w:val="00F853B4"/>
    <w:rsid w:val="00F8768C"/>
    <w:rsid w:val="00F91BD7"/>
    <w:rsid w:val="00F91EDB"/>
    <w:rsid w:val="00F93026"/>
    <w:rsid w:val="00F93B5E"/>
    <w:rsid w:val="00F945EF"/>
    <w:rsid w:val="00F94DBE"/>
    <w:rsid w:val="00F95014"/>
    <w:rsid w:val="00F950BA"/>
    <w:rsid w:val="00F95952"/>
    <w:rsid w:val="00F96443"/>
    <w:rsid w:val="00F968B8"/>
    <w:rsid w:val="00F96E85"/>
    <w:rsid w:val="00FA44DD"/>
    <w:rsid w:val="00FA4715"/>
    <w:rsid w:val="00FA60BD"/>
    <w:rsid w:val="00FB0BF6"/>
    <w:rsid w:val="00FB125D"/>
    <w:rsid w:val="00FB12CB"/>
    <w:rsid w:val="00FB3303"/>
    <w:rsid w:val="00FB4896"/>
    <w:rsid w:val="00FB4FD1"/>
    <w:rsid w:val="00FB55EA"/>
    <w:rsid w:val="00FB5678"/>
    <w:rsid w:val="00FB5A79"/>
    <w:rsid w:val="00FB6079"/>
    <w:rsid w:val="00FB6E3E"/>
    <w:rsid w:val="00FB7006"/>
    <w:rsid w:val="00FB75F9"/>
    <w:rsid w:val="00FB7BE6"/>
    <w:rsid w:val="00FC0830"/>
    <w:rsid w:val="00FC0F74"/>
    <w:rsid w:val="00FC3488"/>
    <w:rsid w:val="00FC3CA5"/>
    <w:rsid w:val="00FC3EA6"/>
    <w:rsid w:val="00FC3EA7"/>
    <w:rsid w:val="00FC3F4E"/>
    <w:rsid w:val="00FC41AB"/>
    <w:rsid w:val="00FC4E42"/>
    <w:rsid w:val="00FC4EF4"/>
    <w:rsid w:val="00FC50D0"/>
    <w:rsid w:val="00FC55E7"/>
    <w:rsid w:val="00FC7369"/>
    <w:rsid w:val="00FC7441"/>
    <w:rsid w:val="00FC7726"/>
    <w:rsid w:val="00FC79BA"/>
    <w:rsid w:val="00FD0CA5"/>
    <w:rsid w:val="00FD23CF"/>
    <w:rsid w:val="00FD3385"/>
    <w:rsid w:val="00FD37B7"/>
    <w:rsid w:val="00FD3BA8"/>
    <w:rsid w:val="00FD56E3"/>
    <w:rsid w:val="00FD5A7C"/>
    <w:rsid w:val="00FD5F53"/>
    <w:rsid w:val="00FD7965"/>
    <w:rsid w:val="00FE0415"/>
    <w:rsid w:val="00FE047E"/>
    <w:rsid w:val="00FE0889"/>
    <w:rsid w:val="00FE20BE"/>
    <w:rsid w:val="00FE2674"/>
    <w:rsid w:val="00FE31FA"/>
    <w:rsid w:val="00FE3CB3"/>
    <w:rsid w:val="00FE76C8"/>
    <w:rsid w:val="00FE77A2"/>
    <w:rsid w:val="00FF08CD"/>
    <w:rsid w:val="00FF33C2"/>
    <w:rsid w:val="00FF348D"/>
    <w:rsid w:val="00FF369A"/>
    <w:rsid w:val="00FF450E"/>
    <w:rsid w:val="00FF5397"/>
    <w:rsid w:val="00FF579E"/>
    <w:rsid w:val="00FF7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41B66A"/>
  <w15:docId w15:val="{1F966136-9198-45EA-852D-15784243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18A8"/>
    <w:pPr>
      <w:jc w:val="both"/>
    </w:pPr>
    <w:rPr>
      <w:rFonts w:ascii="Tahoma" w:hAnsi="Tahoma"/>
      <w:lang w:eastAsia="en-US"/>
    </w:rPr>
  </w:style>
  <w:style w:type="paragraph" w:styleId="Naslov1">
    <w:name w:val="heading 1"/>
    <w:aliases w:val="NASLOV,Poglavje1,Heading 1si"/>
    <w:basedOn w:val="Navaden"/>
    <w:next w:val="Navaden"/>
    <w:link w:val="Naslov1Znak"/>
    <w:uiPriority w:val="9"/>
    <w:qFormat/>
    <w:locked/>
    <w:rsid w:val="007B2D41"/>
    <w:pPr>
      <w:keepNext/>
      <w:keepLines/>
      <w:numPr>
        <w:numId w:val="3"/>
      </w:numPr>
      <w:spacing w:before="1200" w:after="240"/>
      <w:outlineLvl w:val="0"/>
    </w:pPr>
    <w:rPr>
      <w:rFonts w:eastAsiaTheme="majorEastAsia" w:cs="Tahoma"/>
      <w:b/>
      <w:bCs/>
      <w:caps/>
    </w:rPr>
  </w:style>
  <w:style w:type="paragraph" w:styleId="Naslov2">
    <w:name w:val="heading 2"/>
    <w:basedOn w:val="Navaden"/>
    <w:next w:val="Navaden"/>
    <w:link w:val="Naslov2Znak"/>
    <w:unhideWhenUsed/>
    <w:qFormat/>
    <w:locked/>
    <w:rsid w:val="00EF2337"/>
    <w:pPr>
      <w:keepNext/>
      <w:keepLines/>
      <w:numPr>
        <w:ilvl w:val="1"/>
        <w:numId w:val="3"/>
      </w:numPr>
      <w:spacing w:before="720"/>
      <w:outlineLvl w:val="1"/>
    </w:pPr>
    <w:rPr>
      <w:rFonts w:eastAsiaTheme="majorEastAsia" w:cstheme="majorBidi"/>
      <w:b/>
      <w:bCs/>
    </w:rPr>
  </w:style>
  <w:style w:type="paragraph" w:styleId="Naslov3">
    <w:name w:val="heading 3"/>
    <w:basedOn w:val="Navaden"/>
    <w:next w:val="Navaden"/>
    <w:link w:val="Naslov3Znak"/>
    <w:unhideWhenUsed/>
    <w:qFormat/>
    <w:locked/>
    <w:rsid w:val="00EF2337"/>
    <w:pPr>
      <w:keepNext/>
      <w:keepLines/>
      <w:numPr>
        <w:ilvl w:val="2"/>
        <w:numId w:val="3"/>
      </w:numPr>
      <w:spacing w:before="600"/>
      <w:ind w:left="294"/>
      <w:outlineLvl w:val="2"/>
    </w:pPr>
    <w:rPr>
      <w:rFonts w:eastAsiaTheme="majorEastAsia" w:cstheme="majorBidi"/>
      <w:b/>
      <w:bCs/>
    </w:rPr>
  </w:style>
  <w:style w:type="paragraph" w:styleId="Naslov4">
    <w:name w:val="heading 4"/>
    <w:basedOn w:val="Navaden"/>
    <w:next w:val="Navaden"/>
    <w:link w:val="Naslov4Znak"/>
    <w:unhideWhenUsed/>
    <w:qFormat/>
    <w:locked/>
    <w:rsid w:val="0097070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locked/>
    <w:rsid w:val="0097070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locked/>
    <w:rsid w:val="0097070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locked/>
    <w:rsid w:val="0097070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locked/>
    <w:rsid w:val="0097070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locked/>
    <w:rsid w:val="0097070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Preglednica,Odstavek seznama1,List Paragraph compact,Normal bullet 2,Paragraphe de liste 2,Reference list,Bullet list,Numbered List,List Paragraph1,1st level - Bullet List Paragraph,Lettre d'introduction,Paragraph,Bullet EY"/>
    <w:basedOn w:val="Navaden"/>
    <w:link w:val="OdstavekseznamaZnak"/>
    <w:uiPriority w:val="34"/>
    <w:qFormat/>
    <w:rsid w:val="00970702"/>
    <w:pPr>
      <w:ind w:left="720"/>
      <w:contextualSpacing/>
    </w:pPr>
    <w:rPr>
      <w:rFonts w:eastAsia="Times New Roman"/>
      <w:szCs w:val="24"/>
      <w:lang w:eastAsia="sl-SI"/>
    </w:rPr>
  </w:style>
  <w:style w:type="paragraph" w:styleId="Otevilenseznam">
    <w:name w:val="List Number"/>
    <w:basedOn w:val="Navaden"/>
    <w:uiPriority w:val="99"/>
    <w:rsid w:val="001D58B7"/>
    <w:pPr>
      <w:numPr>
        <w:numId w:val="2"/>
      </w:numPr>
      <w:spacing w:before="120" w:after="120"/>
    </w:pPr>
    <w:rPr>
      <w:rFonts w:ascii="Times New Roman" w:hAnsi="Times New Roman"/>
      <w:sz w:val="24"/>
      <w:szCs w:val="24"/>
      <w:lang w:eastAsia="de-DE"/>
    </w:rPr>
  </w:style>
  <w:style w:type="paragraph" w:customStyle="1" w:styleId="NumPar1">
    <w:name w:val="NumPar 1"/>
    <w:basedOn w:val="Navaden"/>
    <w:next w:val="Navaden"/>
    <w:uiPriority w:val="99"/>
    <w:rsid w:val="001D58B7"/>
    <w:pPr>
      <w:numPr>
        <w:numId w:val="1"/>
      </w:numPr>
      <w:spacing w:before="120" w:after="120"/>
    </w:pPr>
    <w:rPr>
      <w:rFonts w:ascii="Times New Roman" w:hAnsi="Times New Roman"/>
      <w:sz w:val="24"/>
      <w:szCs w:val="24"/>
      <w:lang w:eastAsia="de-DE"/>
    </w:rPr>
  </w:style>
  <w:style w:type="paragraph" w:customStyle="1" w:styleId="NumPar2">
    <w:name w:val="NumPar 2"/>
    <w:basedOn w:val="Navaden"/>
    <w:next w:val="Navaden"/>
    <w:uiPriority w:val="99"/>
    <w:rsid w:val="001D58B7"/>
    <w:pPr>
      <w:numPr>
        <w:ilvl w:val="1"/>
        <w:numId w:val="1"/>
      </w:numPr>
      <w:spacing w:before="120" w:after="120"/>
    </w:pPr>
    <w:rPr>
      <w:rFonts w:ascii="Times New Roman" w:hAnsi="Times New Roman"/>
      <w:sz w:val="24"/>
      <w:szCs w:val="24"/>
      <w:lang w:eastAsia="de-DE"/>
    </w:rPr>
  </w:style>
  <w:style w:type="paragraph" w:customStyle="1" w:styleId="NumPar3">
    <w:name w:val="NumPar 3"/>
    <w:basedOn w:val="Navaden"/>
    <w:next w:val="Navaden"/>
    <w:uiPriority w:val="99"/>
    <w:rsid w:val="001D58B7"/>
    <w:pPr>
      <w:numPr>
        <w:ilvl w:val="2"/>
        <w:numId w:val="1"/>
      </w:numPr>
      <w:spacing w:before="120" w:after="120"/>
    </w:pPr>
    <w:rPr>
      <w:rFonts w:ascii="Times New Roman" w:hAnsi="Times New Roman"/>
      <w:sz w:val="24"/>
      <w:szCs w:val="24"/>
      <w:lang w:eastAsia="de-DE"/>
    </w:rPr>
  </w:style>
  <w:style w:type="paragraph" w:customStyle="1" w:styleId="NumPar4">
    <w:name w:val="NumPar 4"/>
    <w:basedOn w:val="Navaden"/>
    <w:next w:val="Navaden"/>
    <w:uiPriority w:val="99"/>
    <w:rsid w:val="001D58B7"/>
    <w:pPr>
      <w:numPr>
        <w:ilvl w:val="3"/>
        <w:numId w:val="1"/>
      </w:numPr>
      <w:spacing w:before="120" w:after="120"/>
    </w:pPr>
    <w:rPr>
      <w:rFonts w:ascii="Times New Roman" w:hAnsi="Times New Roman"/>
      <w:sz w:val="24"/>
      <w:szCs w:val="24"/>
      <w:lang w:eastAsia="de-DE"/>
    </w:rPr>
  </w:style>
  <w:style w:type="paragraph" w:customStyle="1" w:styleId="ListNumberLevel2">
    <w:name w:val="List Number (Level 2)"/>
    <w:basedOn w:val="Navaden"/>
    <w:uiPriority w:val="99"/>
    <w:rsid w:val="001D58B7"/>
    <w:pPr>
      <w:numPr>
        <w:ilvl w:val="1"/>
        <w:numId w:val="2"/>
      </w:numPr>
      <w:spacing w:before="120" w:after="120"/>
    </w:pPr>
    <w:rPr>
      <w:rFonts w:ascii="Times New Roman" w:hAnsi="Times New Roman"/>
      <w:sz w:val="24"/>
      <w:szCs w:val="24"/>
      <w:lang w:eastAsia="de-DE"/>
    </w:rPr>
  </w:style>
  <w:style w:type="paragraph" w:customStyle="1" w:styleId="ListNumberLevel3">
    <w:name w:val="List Number (Level 3)"/>
    <w:basedOn w:val="Navaden"/>
    <w:uiPriority w:val="99"/>
    <w:rsid w:val="001D58B7"/>
    <w:pPr>
      <w:numPr>
        <w:ilvl w:val="2"/>
        <w:numId w:val="2"/>
      </w:numPr>
      <w:spacing w:before="120" w:after="120"/>
    </w:pPr>
    <w:rPr>
      <w:rFonts w:ascii="Times New Roman" w:hAnsi="Times New Roman"/>
      <w:sz w:val="24"/>
      <w:szCs w:val="24"/>
      <w:lang w:eastAsia="de-DE"/>
    </w:rPr>
  </w:style>
  <w:style w:type="paragraph" w:customStyle="1" w:styleId="ListNumberLevel4">
    <w:name w:val="List Number (Level 4)"/>
    <w:basedOn w:val="Navaden"/>
    <w:uiPriority w:val="99"/>
    <w:rsid w:val="001D58B7"/>
    <w:pPr>
      <w:numPr>
        <w:ilvl w:val="3"/>
        <w:numId w:val="2"/>
      </w:numPr>
      <w:spacing w:before="120" w:after="120"/>
    </w:pPr>
    <w:rPr>
      <w:rFonts w:ascii="Times New Roman" w:hAnsi="Times New Roman"/>
      <w:sz w:val="24"/>
      <w:szCs w:val="24"/>
      <w:lang w:eastAsia="de-DE"/>
    </w:rPr>
  </w:style>
  <w:style w:type="paragraph" w:customStyle="1" w:styleId="Phrasefinale">
    <w:name w:val="Phrase finale"/>
    <w:basedOn w:val="Navaden"/>
    <w:next w:val="Navaden"/>
    <w:uiPriority w:val="99"/>
    <w:rsid w:val="001D58B7"/>
    <w:pPr>
      <w:spacing w:before="360"/>
      <w:jc w:val="center"/>
    </w:pPr>
    <w:rPr>
      <w:rFonts w:ascii="Times New Roman" w:hAnsi="Times New Roman"/>
      <w:sz w:val="24"/>
      <w:szCs w:val="24"/>
      <w:lang w:eastAsia="de-DE"/>
    </w:rPr>
  </w:style>
  <w:style w:type="paragraph" w:styleId="Besedilooblaka">
    <w:name w:val="Balloon Text"/>
    <w:basedOn w:val="Navaden"/>
    <w:link w:val="BesedilooblakaZnak"/>
    <w:unhideWhenUsed/>
    <w:rsid w:val="008667B6"/>
    <w:rPr>
      <w:rFonts w:cs="Tahoma"/>
      <w:sz w:val="16"/>
      <w:szCs w:val="16"/>
    </w:rPr>
  </w:style>
  <w:style w:type="character" w:customStyle="1" w:styleId="BesedilooblakaZnak">
    <w:name w:val="Besedilo oblačka Znak"/>
    <w:basedOn w:val="Privzetapisavaodstavka"/>
    <w:link w:val="Besedilooblaka"/>
    <w:rsid w:val="008667B6"/>
    <w:rPr>
      <w:rFonts w:ascii="Tahoma" w:hAnsi="Tahoma" w:cs="Tahoma"/>
      <w:sz w:val="16"/>
      <w:szCs w:val="16"/>
      <w:lang w:eastAsia="en-US"/>
    </w:rPr>
  </w:style>
  <w:style w:type="character" w:customStyle="1" w:styleId="Naslov2Znak">
    <w:name w:val="Naslov 2 Znak"/>
    <w:basedOn w:val="Privzetapisavaodstavka"/>
    <w:link w:val="Naslov2"/>
    <w:rsid w:val="00EF2337"/>
    <w:rPr>
      <w:rFonts w:ascii="Tahoma" w:eastAsiaTheme="majorEastAsia" w:hAnsi="Tahoma" w:cstheme="majorBidi"/>
      <w:b/>
      <w:bCs/>
      <w:lang w:eastAsia="en-US"/>
    </w:rPr>
  </w:style>
  <w:style w:type="character" w:customStyle="1" w:styleId="Naslov1Znak">
    <w:name w:val="Naslov 1 Znak"/>
    <w:aliases w:val="NASLOV Znak,Poglavje1 Znak,Heading 1si Znak"/>
    <w:basedOn w:val="Privzetapisavaodstavka"/>
    <w:link w:val="Naslov1"/>
    <w:uiPriority w:val="9"/>
    <w:rsid w:val="007B2D41"/>
    <w:rPr>
      <w:rFonts w:ascii="Tahoma" w:eastAsiaTheme="majorEastAsia" w:hAnsi="Tahoma" w:cs="Tahoma"/>
      <w:b/>
      <w:bCs/>
      <w:caps/>
      <w:lang w:eastAsia="en-US"/>
    </w:rPr>
  </w:style>
  <w:style w:type="character" w:customStyle="1" w:styleId="Naslov3Znak">
    <w:name w:val="Naslov 3 Znak"/>
    <w:basedOn w:val="Privzetapisavaodstavka"/>
    <w:link w:val="Naslov3"/>
    <w:rsid w:val="00EF2337"/>
    <w:rPr>
      <w:rFonts w:ascii="Tahoma" w:eastAsiaTheme="majorEastAsia" w:hAnsi="Tahoma" w:cstheme="majorBidi"/>
      <w:b/>
      <w:bCs/>
      <w:lang w:eastAsia="en-US"/>
    </w:rPr>
  </w:style>
  <w:style w:type="character" w:customStyle="1" w:styleId="Naslov4Znak">
    <w:name w:val="Naslov 4 Znak"/>
    <w:basedOn w:val="Privzetapisavaodstavka"/>
    <w:link w:val="Naslov4"/>
    <w:rsid w:val="00970702"/>
    <w:rPr>
      <w:rFonts w:asciiTheme="majorHAnsi" w:eastAsiaTheme="majorEastAsia" w:hAnsiTheme="majorHAnsi" w:cstheme="majorBidi"/>
      <w:b/>
      <w:bCs/>
      <w:i/>
      <w:iCs/>
      <w:color w:val="4F81BD" w:themeColor="accent1"/>
      <w:lang w:eastAsia="en-US"/>
    </w:rPr>
  </w:style>
  <w:style w:type="character" w:customStyle="1" w:styleId="Naslov5Znak">
    <w:name w:val="Naslov 5 Znak"/>
    <w:basedOn w:val="Privzetapisavaodstavka"/>
    <w:link w:val="Naslov5"/>
    <w:semiHidden/>
    <w:rsid w:val="00970702"/>
    <w:rPr>
      <w:rFonts w:asciiTheme="majorHAnsi" w:eastAsiaTheme="majorEastAsia" w:hAnsiTheme="majorHAnsi" w:cstheme="majorBidi"/>
      <w:color w:val="243F60" w:themeColor="accent1" w:themeShade="7F"/>
      <w:lang w:eastAsia="en-US"/>
    </w:rPr>
  </w:style>
  <w:style w:type="character" w:customStyle="1" w:styleId="Naslov6Znak">
    <w:name w:val="Naslov 6 Znak"/>
    <w:basedOn w:val="Privzetapisavaodstavka"/>
    <w:link w:val="Naslov6"/>
    <w:semiHidden/>
    <w:rsid w:val="00970702"/>
    <w:rPr>
      <w:rFonts w:asciiTheme="majorHAnsi" w:eastAsiaTheme="majorEastAsia" w:hAnsiTheme="majorHAnsi" w:cstheme="majorBidi"/>
      <w:i/>
      <w:iCs/>
      <w:color w:val="243F60" w:themeColor="accent1" w:themeShade="7F"/>
      <w:lang w:eastAsia="en-US"/>
    </w:rPr>
  </w:style>
  <w:style w:type="character" w:customStyle="1" w:styleId="Naslov7Znak">
    <w:name w:val="Naslov 7 Znak"/>
    <w:basedOn w:val="Privzetapisavaodstavka"/>
    <w:link w:val="Naslov7"/>
    <w:semiHidden/>
    <w:rsid w:val="00970702"/>
    <w:rPr>
      <w:rFonts w:asciiTheme="majorHAnsi" w:eastAsiaTheme="majorEastAsia" w:hAnsiTheme="majorHAnsi" w:cstheme="majorBidi"/>
      <w:i/>
      <w:iCs/>
      <w:color w:val="404040" w:themeColor="text1" w:themeTint="BF"/>
      <w:lang w:eastAsia="en-US"/>
    </w:rPr>
  </w:style>
  <w:style w:type="character" w:customStyle="1" w:styleId="Naslov8Znak">
    <w:name w:val="Naslov 8 Znak"/>
    <w:basedOn w:val="Privzetapisavaodstavka"/>
    <w:link w:val="Naslov8"/>
    <w:semiHidden/>
    <w:rsid w:val="00970702"/>
    <w:rPr>
      <w:rFonts w:asciiTheme="majorHAnsi" w:eastAsiaTheme="majorEastAsia" w:hAnsiTheme="majorHAnsi" w:cstheme="majorBidi"/>
      <w:color w:val="404040" w:themeColor="text1" w:themeTint="BF"/>
      <w:sz w:val="20"/>
      <w:szCs w:val="20"/>
      <w:lang w:eastAsia="en-US"/>
    </w:rPr>
  </w:style>
  <w:style w:type="character" w:customStyle="1" w:styleId="Naslov9Znak">
    <w:name w:val="Naslov 9 Znak"/>
    <w:basedOn w:val="Privzetapisavaodstavka"/>
    <w:link w:val="Naslov9"/>
    <w:semiHidden/>
    <w:rsid w:val="00970702"/>
    <w:rPr>
      <w:rFonts w:asciiTheme="majorHAnsi" w:eastAsiaTheme="majorEastAsia" w:hAnsiTheme="majorHAnsi" w:cstheme="majorBidi"/>
      <w:i/>
      <w:iCs/>
      <w:color w:val="404040" w:themeColor="text1" w:themeTint="BF"/>
      <w:sz w:val="20"/>
      <w:szCs w:val="20"/>
      <w:lang w:eastAsia="en-US"/>
    </w:rPr>
  </w:style>
  <w:style w:type="paragraph" w:styleId="Napis">
    <w:name w:val="caption"/>
    <w:aliases w:val="TABELA,Caption Char Char Char Char Char Char Char Char Char Char Char Char Char,Caption Char Char Char Char Char Char Char Char Char Char Char Char Char Char Char Char,slika,slika1,TABELA1,Slika1,slika2,TABELA2,Slika2,slika3,TABELA3,Slika3,Slika"/>
    <w:basedOn w:val="Navaden"/>
    <w:next w:val="Navaden"/>
    <w:link w:val="NapisZnak"/>
    <w:autoRedefine/>
    <w:uiPriority w:val="35"/>
    <w:qFormat/>
    <w:locked/>
    <w:rsid w:val="00406F81"/>
    <w:pPr>
      <w:keepNext/>
      <w:spacing w:line="288" w:lineRule="auto"/>
    </w:pPr>
    <w:rPr>
      <w:rFonts w:eastAsia="Times New Roman"/>
      <w:bCs/>
      <w:szCs w:val="20"/>
      <w:lang w:eastAsia="sl-SI"/>
    </w:rPr>
  </w:style>
  <w:style w:type="character" w:customStyle="1" w:styleId="NapisZnak">
    <w:name w:val="Napis Znak"/>
    <w:aliases w:val="TABELA Znak,Caption Char Char Char Char Char Char Char Char Char Char Char Char Char Znak,Caption Char Char Char Char Char Char Char Char Char Char Char Char Char Char Char Char Znak,slika Znak,slika1 Znak,TABELA1 Znak,Slika1 Znak,slika2 Znak"/>
    <w:link w:val="Napis"/>
    <w:uiPriority w:val="35"/>
    <w:rsid w:val="00406F81"/>
    <w:rPr>
      <w:rFonts w:ascii="Tahoma" w:eastAsia="Times New Roman" w:hAnsi="Tahoma"/>
      <w:bCs/>
      <w:szCs w:val="20"/>
    </w:rPr>
  </w:style>
  <w:style w:type="paragraph" w:styleId="Sprotnaopomba-besedilo">
    <w:name w:val="footnote text"/>
    <w:aliases w:val="Footnote Text Char1 Char Char Char,Footnote Text Char1 Char Char, Char,Char,Footnote Text Char1 Char Char Char1,Footnote Text Char1 Char Char1,Footnote Text Char1 Char Char Char2,Footnote Text Char1 Char Char Char4, Char1,Char1"/>
    <w:basedOn w:val="Navaden"/>
    <w:link w:val="Sprotnaopomba-besediloZnak"/>
    <w:uiPriority w:val="99"/>
    <w:qFormat/>
    <w:rsid w:val="00970702"/>
    <w:rPr>
      <w:rFonts w:eastAsia="Times New Roman"/>
      <w:bCs/>
      <w:sz w:val="20"/>
      <w:szCs w:val="20"/>
      <w:lang w:eastAsia="sl-SI"/>
    </w:rPr>
  </w:style>
  <w:style w:type="character" w:customStyle="1" w:styleId="Sprotnaopomba-besediloZnak">
    <w:name w:val="Sprotna opomba - besedilo Znak"/>
    <w:aliases w:val="Footnote Text Char1 Char Char Char Znak,Footnote Text Char1 Char Char Znak, Char Znak,Char Znak,Footnote Text Char1 Char Char Char1 Znak,Footnote Text Char1 Char Char1 Znak,Footnote Text Char1 Char Char Char2 Znak"/>
    <w:basedOn w:val="Privzetapisavaodstavka"/>
    <w:link w:val="Sprotnaopomba-besedilo"/>
    <w:uiPriority w:val="99"/>
    <w:rsid w:val="00970702"/>
    <w:rPr>
      <w:rFonts w:ascii="Tahoma" w:eastAsia="Times New Roman" w:hAnsi="Tahoma"/>
      <w:bCs/>
      <w:sz w:val="20"/>
      <w:szCs w:val="20"/>
    </w:rPr>
  </w:style>
  <w:style w:type="character" w:styleId="Sprotnaopomba-sklic">
    <w:name w:val="footnote reference"/>
    <w:aliases w:val="SUPERS,Footnote Reference Superscript,SUPERS1,SUPERS2,Footnote Reference Superscript1,SUPERS3,SUPERS4,SUPERS5,SUPERS6,SUPERS7,Footnote Reference Superscript2,SUPERS8,Footnote Reference Superscript3,SUPERS9,SUPERS10,SUPERS11,Fussno"/>
    <w:basedOn w:val="Privzetapisavaodstavka"/>
    <w:uiPriority w:val="99"/>
    <w:qFormat/>
    <w:rsid w:val="00970702"/>
    <w:rPr>
      <w:vertAlign w:val="superscript"/>
    </w:rPr>
  </w:style>
  <w:style w:type="character" w:styleId="Hiperpovezava">
    <w:name w:val="Hyperlink"/>
    <w:basedOn w:val="Privzetapisavaodstavka"/>
    <w:uiPriority w:val="99"/>
    <w:rsid w:val="00235A0D"/>
    <w:rPr>
      <w:noProof/>
      <w:color w:val="0000FF" w:themeColor="hyperlink"/>
      <w:u w:val="single"/>
    </w:rPr>
  </w:style>
  <w:style w:type="paragraph" w:styleId="NaslovTOC">
    <w:name w:val="TOC Heading"/>
    <w:basedOn w:val="Naslov1"/>
    <w:next w:val="Navaden"/>
    <w:uiPriority w:val="39"/>
    <w:unhideWhenUsed/>
    <w:qFormat/>
    <w:rsid w:val="00315432"/>
    <w:pPr>
      <w:numPr>
        <w:numId w:val="0"/>
      </w:numPr>
      <w:spacing w:line="276" w:lineRule="auto"/>
      <w:jc w:val="left"/>
      <w:outlineLvl w:val="9"/>
    </w:pPr>
    <w:rPr>
      <w:rFonts w:asciiTheme="majorHAnsi" w:hAnsiTheme="majorHAnsi"/>
      <w:caps w:val="0"/>
      <w:color w:val="365F91" w:themeColor="accent1" w:themeShade="BF"/>
      <w:lang w:eastAsia="sl-SI"/>
    </w:rPr>
  </w:style>
  <w:style w:type="paragraph" w:styleId="Kazalovsebine1">
    <w:name w:val="toc 1"/>
    <w:basedOn w:val="Navaden"/>
    <w:next w:val="Navaden"/>
    <w:autoRedefine/>
    <w:uiPriority w:val="39"/>
    <w:qFormat/>
    <w:locked/>
    <w:rsid w:val="00235A0D"/>
    <w:pPr>
      <w:tabs>
        <w:tab w:val="left" w:pos="440"/>
        <w:tab w:val="right" w:leader="dot" w:pos="9062"/>
      </w:tabs>
      <w:spacing w:after="100"/>
    </w:pPr>
    <w:rPr>
      <w:caps/>
    </w:rPr>
  </w:style>
  <w:style w:type="paragraph" w:styleId="Kazalovsebine2">
    <w:name w:val="toc 2"/>
    <w:basedOn w:val="Navaden"/>
    <w:next w:val="Navaden"/>
    <w:autoRedefine/>
    <w:uiPriority w:val="39"/>
    <w:qFormat/>
    <w:locked/>
    <w:rsid w:val="00315432"/>
    <w:pPr>
      <w:spacing w:after="100"/>
      <w:ind w:left="220"/>
    </w:pPr>
  </w:style>
  <w:style w:type="paragraph" w:styleId="Kazalovsebine3">
    <w:name w:val="toc 3"/>
    <w:basedOn w:val="Navaden"/>
    <w:next w:val="Navaden"/>
    <w:autoRedefine/>
    <w:uiPriority w:val="39"/>
    <w:qFormat/>
    <w:locked/>
    <w:rsid w:val="00315432"/>
    <w:pPr>
      <w:spacing w:after="100"/>
      <w:ind w:left="440"/>
    </w:pPr>
  </w:style>
  <w:style w:type="table" w:styleId="Tabelamrea">
    <w:name w:val="Table Grid"/>
    <w:basedOn w:val="Navadnatabela"/>
    <w:uiPriority w:val="39"/>
    <w:locked/>
    <w:rsid w:val="009517F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FE047E"/>
    <w:rPr>
      <w:rFonts w:ascii="Arial0" w:eastAsia="SimSun" w:hAnsi="Arial0"/>
      <w:snapToGrid w:val="0"/>
      <w:color w:val="808080"/>
      <w:szCs w:val="20"/>
      <w:lang w:val="en-GB" w:eastAsia="zh-CN"/>
    </w:rPr>
  </w:style>
  <w:style w:type="character" w:customStyle="1" w:styleId="TelobesedilaZnak">
    <w:name w:val="Telo besedila Znak"/>
    <w:basedOn w:val="Privzetapisavaodstavka"/>
    <w:link w:val="Telobesedila"/>
    <w:rsid w:val="00FE047E"/>
    <w:rPr>
      <w:rFonts w:ascii="Arial0" w:eastAsia="SimSun" w:hAnsi="Arial0"/>
      <w:snapToGrid w:val="0"/>
      <w:color w:val="808080"/>
      <w:szCs w:val="20"/>
      <w:lang w:val="en-GB" w:eastAsia="zh-CN"/>
    </w:rPr>
  </w:style>
  <w:style w:type="paragraph" w:styleId="Navadensplet">
    <w:name w:val="Normal (Web)"/>
    <w:basedOn w:val="Navaden"/>
    <w:uiPriority w:val="99"/>
    <w:unhideWhenUsed/>
    <w:rsid w:val="0082141F"/>
    <w:pPr>
      <w:spacing w:before="100" w:beforeAutospacing="1" w:after="100" w:afterAutospacing="1"/>
      <w:jc w:val="left"/>
    </w:pPr>
    <w:rPr>
      <w:rFonts w:ascii="Times New Roman" w:eastAsiaTheme="minorEastAsia" w:hAnsi="Times New Roman"/>
      <w:sz w:val="24"/>
      <w:szCs w:val="24"/>
      <w:lang w:eastAsia="sl-SI"/>
    </w:rPr>
  </w:style>
  <w:style w:type="paragraph" w:customStyle="1" w:styleId="01BODYTEXT">
    <w:name w:val="01 BODY TEXT"/>
    <w:basedOn w:val="Navaden"/>
    <w:qFormat/>
    <w:rsid w:val="0082141F"/>
    <w:rPr>
      <w:rFonts w:ascii="Arial" w:eastAsia="Times New Roman" w:hAnsi="Arial"/>
      <w:color w:val="000000"/>
      <w:szCs w:val="24"/>
    </w:rPr>
  </w:style>
  <w:style w:type="paragraph" w:customStyle="1" w:styleId="01ALINEJE">
    <w:name w:val="01 ALINEJE"/>
    <w:basedOn w:val="Navaden"/>
    <w:qFormat/>
    <w:rsid w:val="0082141F"/>
    <w:pPr>
      <w:numPr>
        <w:numId w:val="4"/>
      </w:numPr>
      <w:jc w:val="left"/>
    </w:pPr>
    <w:rPr>
      <w:rFonts w:ascii="Arial" w:eastAsia="Times New Roman" w:hAnsi="Arial" w:cs="Tahoma"/>
      <w:szCs w:val="24"/>
    </w:rPr>
  </w:style>
  <w:style w:type="paragraph" w:styleId="Glava">
    <w:name w:val="header"/>
    <w:aliases w:val="Header-PR,E-PVO-glava+1,E-PVO-glava"/>
    <w:basedOn w:val="Navaden"/>
    <w:link w:val="GlavaZnak"/>
    <w:uiPriority w:val="99"/>
    <w:unhideWhenUsed/>
    <w:rsid w:val="00FC50D0"/>
    <w:pPr>
      <w:tabs>
        <w:tab w:val="center" w:pos="4536"/>
        <w:tab w:val="right" w:pos="9072"/>
      </w:tabs>
    </w:pPr>
  </w:style>
  <w:style w:type="character" w:customStyle="1" w:styleId="GlavaZnak">
    <w:name w:val="Glava Znak"/>
    <w:aliases w:val="Header-PR Znak,E-PVO-glava+1 Znak,E-PVO-glava Znak"/>
    <w:basedOn w:val="Privzetapisavaodstavka"/>
    <w:link w:val="Glava"/>
    <w:uiPriority w:val="99"/>
    <w:rsid w:val="00FC50D0"/>
    <w:rPr>
      <w:rFonts w:ascii="Tahoma" w:hAnsi="Tahoma"/>
      <w:lang w:eastAsia="en-US"/>
    </w:rPr>
  </w:style>
  <w:style w:type="paragraph" w:styleId="Noga">
    <w:name w:val="footer"/>
    <w:basedOn w:val="Navaden"/>
    <w:link w:val="NogaZnak"/>
    <w:unhideWhenUsed/>
    <w:rsid w:val="00FC50D0"/>
    <w:pPr>
      <w:tabs>
        <w:tab w:val="center" w:pos="4536"/>
        <w:tab w:val="right" w:pos="9072"/>
      </w:tabs>
    </w:pPr>
  </w:style>
  <w:style w:type="character" w:customStyle="1" w:styleId="NogaZnak">
    <w:name w:val="Noga Znak"/>
    <w:basedOn w:val="Privzetapisavaodstavka"/>
    <w:link w:val="Noga"/>
    <w:uiPriority w:val="99"/>
    <w:rsid w:val="00FC50D0"/>
    <w:rPr>
      <w:rFonts w:ascii="Tahoma" w:hAnsi="Tahoma"/>
      <w:lang w:eastAsia="en-US"/>
    </w:rPr>
  </w:style>
  <w:style w:type="character" w:styleId="HTML-citat">
    <w:name w:val="HTML Cite"/>
    <w:basedOn w:val="Privzetapisavaodstavka"/>
    <w:uiPriority w:val="99"/>
    <w:unhideWhenUsed/>
    <w:rsid w:val="004A762F"/>
    <w:rPr>
      <w:i/>
      <w:iCs/>
    </w:rPr>
  </w:style>
  <w:style w:type="character" w:styleId="Krepko">
    <w:name w:val="Strong"/>
    <w:basedOn w:val="Privzetapisavaodstavka"/>
    <w:uiPriority w:val="22"/>
    <w:qFormat/>
    <w:locked/>
    <w:rsid w:val="004A762F"/>
    <w:rPr>
      <w:b/>
      <w:bCs/>
    </w:rPr>
  </w:style>
  <w:style w:type="character" w:customStyle="1" w:styleId="subtitle">
    <w:name w:val="[sub_title]"/>
    <w:basedOn w:val="Privzetapisavaodstavka"/>
    <w:rsid w:val="004A762F"/>
  </w:style>
  <w:style w:type="paragraph" w:styleId="Naslov">
    <w:name w:val="Title"/>
    <w:basedOn w:val="Navaden"/>
    <w:next w:val="Navaden"/>
    <w:link w:val="NaslovZnak"/>
    <w:qFormat/>
    <w:locked/>
    <w:rsid w:val="004A762F"/>
    <w:pPr>
      <w:pBdr>
        <w:bottom w:val="single" w:sz="8" w:space="4" w:color="4F81BD" w:themeColor="accent1"/>
      </w:pBdr>
      <w:spacing w:after="300"/>
      <w:contextualSpacing/>
    </w:pPr>
    <w:rPr>
      <w:rFonts w:asciiTheme="majorHAnsi" w:eastAsiaTheme="majorEastAsia" w:hAnsiTheme="majorHAnsi" w:cstheme="majorBidi"/>
      <w:bCs/>
      <w:color w:val="17365D" w:themeColor="text2" w:themeShade="BF"/>
      <w:spacing w:val="5"/>
      <w:kern w:val="28"/>
      <w:sz w:val="52"/>
      <w:szCs w:val="52"/>
      <w:lang w:eastAsia="sl-SI"/>
    </w:rPr>
  </w:style>
  <w:style w:type="character" w:customStyle="1" w:styleId="NaslovZnak">
    <w:name w:val="Naslov Znak"/>
    <w:basedOn w:val="Privzetapisavaodstavka"/>
    <w:link w:val="Naslov"/>
    <w:rsid w:val="004A762F"/>
    <w:rPr>
      <w:rFonts w:asciiTheme="majorHAnsi" w:eastAsiaTheme="majorEastAsia" w:hAnsiTheme="majorHAnsi" w:cstheme="majorBidi"/>
      <w:bCs/>
      <w:color w:val="17365D" w:themeColor="text2" w:themeShade="BF"/>
      <w:spacing w:val="5"/>
      <w:kern w:val="28"/>
      <w:sz w:val="52"/>
      <w:szCs w:val="52"/>
    </w:rPr>
  </w:style>
  <w:style w:type="paragraph" w:styleId="Stvarnokazalo1">
    <w:name w:val="index 1"/>
    <w:basedOn w:val="Navaden"/>
    <w:next w:val="Navaden"/>
    <w:autoRedefine/>
    <w:rsid w:val="004A762F"/>
    <w:pPr>
      <w:ind w:left="220" w:hanging="220"/>
    </w:pPr>
    <w:rPr>
      <w:rFonts w:eastAsia="Times New Roman"/>
      <w:bCs/>
      <w:lang w:eastAsia="sl-SI"/>
    </w:rPr>
  </w:style>
  <w:style w:type="character" w:styleId="SledenaHiperpovezava">
    <w:name w:val="FollowedHyperlink"/>
    <w:basedOn w:val="Privzetapisavaodstavka"/>
    <w:uiPriority w:val="99"/>
    <w:unhideWhenUsed/>
    <w:rsid w:val="004A762F"/>
    <w:rPr>
      <w:color w:val="800080"/>
      <w:u w:val="single"/>
    </w:rPr>
  </w:style>
  <w:style w:type="paragraph" w:customStyle="1" w:styleId="xl72">
    <w:name w:val="xl72"/>
    <w:basedOn w:val="Navaden"/>
    <w:rsid w:val="004A762F"/>
    <w:pPr>
      <w:spacing w:before="100" w:beforeAutospacing="1" w:after="100" w:afterAutospacing="1"/>
      <w:jc w:val="left"/>
      <w:textAlignment w:val="center"/>
    </w:pPr>
    <w:rPr>
      <w:rFonts w:eastAsia="Times New Roman" w:cs="Tahoma"/>
      <w:sz w:val="16"/>
      <w:szCs w:val="16"/>
      <w:lang w:eastAsia="sl-SI"/>
    </w:rPr>
  </w:style>
  <w:style w:type="paragraph" w:customStyle="1" w:styleId="xl73">
    <w:name w:val="xl73"/>
    <w:basedOn w:val="Navaden"/>
    <w:rsid w:val="004A762F"/>
    <w:pPr>
      <w:spacing w:before="100" w:beforeAutospacing="1" w:after="100" w:afterAutospacing="1"/>
      <w:jc w:val="left"/>
      <w:textAlignment w:val="center"/>
    </w:pPr>
    <w:rPr>
      <w:rFonts w:eastAsia="Times New Roman" w:cs="Tahoma"/>
      <w:sz w:val="16"/>
      <w:szCs w:val="16"/>
      <w:lang w:eastAsia="sl-SI"/>
    </w:rPr>
  </w:style>
  <w:style w:type="paragraph" w:customStyle="1" w:styleId="xl74">
    <w:name w:val="xl74"/>
    <w:basedOn w:val="Navaden"/>
    <w:rsid w:val="004A762F"/>
    <w:pPr>
      <w:spacing w:before="100" w:beforeAutospacing="1" w:after="100" w:afterAutospacing="1"/>
      <w:jc w:val="center"/>
      <w:textAlignment w:val="center"/>
    </w:pPr>
    <w:rPr>
      <w:rFonts w:eastAsia="Times New Roman" w:cs="Tahoma"/>
      <w:sz w:val="16"/>
      <w:szCs w:val="16"/>
      <w:lang w:eastAsia="sl-SI"/>
    </w:rPr>
  </w:style>
  <w:style w:type="paragraph" w:customStyle="1" w:styleId="xl75">
    <w:name w:val="xl75"/>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76">
    <w:name w:val="xl76"/>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77">
    <w:name w:val="xl77"/>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color w:val="000000"/>
      <w:sz w:val="16"/>
      <w:szCs w:val="16"/>
      <w:lang w:eastAsia="sl-SI"/>
    </w:rPr>
  </w:style>
  <w:style w:type="paragraph" w:customStyle="1" w:styleId="xl78">
    <w:name w:val="xl78"/>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79">
    <w:name w:val="xl79"/>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80">
    <w:name w:val="xl80"/>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81">
    <w:name w:val="xl81"/>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82">
    <w:name w:val="xl82"/>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83">
    <w:name w:val="xl83"/>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84">
    <w:name w:val="xl84"/>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85">
    <w:name w:val="xl85"/>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86">
    <w:name w:val="xl86"/>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color w:val="000000"/>
      <w:sz w:val="16"/>
      <w:szCs w:val="16"/>
      <w:lang w:eastAsia="sl-SI"/>
    </w:rPr>
  </w:style>
  <w:style w:type="paragraph" w:customStyle="1" w:styleId="xl87">
    <w:name w:val="xl87"/>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88">
    <w:name w:val="xl88"/>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89">
    <w:name w:val="xl89"/>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color w:val="000000"/>
      <w:sz w:val="16"/>
      <w:szCs w:val="16"/>
      <w:lang w:eastAsia="sl-SI"/>
    </w:rPr>
  </w:style>
  <w:style w:type="paragraph" w:customStyle="1" w:styleId="xl90">
    <w:name w:val="xl90"/>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color w:val="000000"/>
      <w:sz w:val="16"/>
      <w:szCs w:val="16"/>
      <w:lang w:eastAsia="sl-SI"/>
    </w:rPr>
  </w:style>
  <w:style w:type="paragraph" w:customStyle="1" w:styleId="xl91">
    <w:name w:val="xl91"/>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92">
    <w:name w:val="xl92"/>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93">
    <w:name w:val="xl93"/>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94">
    <w:name w:val="xl94"/>
    <w:basedOn w:val="Navaden"/>
    <w:rsid w:val="004A7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95">
    <w:name w:val="xl95"/>
    <w:basedOn w:val="Navaden"/>
    <w:rsid w:val="004A762F"/>
    <w:pPr>
      <w:spacing w:before="100" w:beforeAutospacing="1" w:after="100" w:afterAutospacing="1"/>
      <w:jc w:val="right"/>
      <w:textAlignment w:val="center"/>
    </w:pPr>
    <w:rPr>
      <w:rFonts w:eastAsia="Times New Roman" w:cs="Tahoma"/>
      <w:sz w:val="16"/>
      <w:szCs w:val="16"/>
      <w:lang w:eastAsia="sl-SI"/>
    </w:rPr>
  </w:style>
  <w:style w:type="paragraph" w:customStyle="1" w:styleId="xl96">
    <w:name w:val="xl96"/>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97">
    <w:name w:val="xl97"/>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98">
    <w:name w:val="xl98"/>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99">
    <w:name w:val="xl99"/>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100">
    <w:name w:val="xl100"/>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101">
    <w:name w:val="xl101"/>
    <w:basedOn w:val="Navaden"/>
    <w:rsid w:val="004A762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color w:val="000000"/>
      <w:sz w:val="16"/>
      <w:szCs w:val="16"/>
      <w:lang w:eastAsia="sl-SI"/>
    </w:rPr>
  </w:style>
  <w:style w:type="paragraph" w:customStyle="1" w:styleId="xl102">
    <w:name w:val="xl102"/>
    <w:basedOn w:val="Navaden"/>
    <w:rsid w:val="004A762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103">
    <w:name w:val="xl103"/>
    <w:basedOn w:val="Navaden"/>
    <w:rsid w:val="004A762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104">
    <w:name w:val="xl104"/>
    <w:basedOn w:val="Navaden"/>
    <w:rsid w:val="004A762F"/>
    <w:pPr>
      <w:pBdr>
        <w:bottom w:val="single" w:sz="4" w:space="0" w:color="auto"/>
        <w:right w:val="single" w:sz="4" w:space="0" w:color="auto"/>
      </w:pBdr>
      <w:spacing w:before="100" w:beforeAutospacing="1" w:after="100" w:afterAutospacing="1"/>
      <w:jc w:val="center"/>
      <w:textAlignment w:val="center"/>
    </w:pPr>
    <w:rPr>
      <w:rFonts w:eastAsia="Times New Roman" w:cs="Tahoma"/>
      <w:b/>
      <w:bCs/>
      <w:sz w:val="16"/>
      <w:szCs w:val="16"/>
      <w:lang w:eastAsia="sl-SI"/>
    </w:rPr>
  </w:style>
  <w:style w:type="paragraph" w:customStyle="1" w:styleId="xl105">
    <w:name w:val="xl105"/>
    <w:basedOn w:val="Navaden"/>
    <w:rsid w:val="004A762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b/>
      <w:bCs/>
      <w:sz w:val="16"/>
      <w:szCs w:val="16"/>
      <w:lang w:eastAsia="sl-SI"/>
    </w:rPr>
  </w:style>
  <w:style w:type="paragraph" w:customStyle="1" w:styleId="xl106">
    <w:name w:val="xl106"/>
    <w:basedOn w:val="Navaden"/>
    <w:rsid w:val="004A762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ahoma"/>
      <w:b/>
      <w:bCs/>
      <w:sz w:val="16"/>
      <w:szCs w:val="16"/>
      <w:lang w:eastAsia="sl-SI"/>
    </w:rPr>
  </w:style>
  <w:style w:type="paragraph" w:customStyle="1" w:styleId="xl107">
    <w:name w:val="xl107"/>
    <w:basedOn w:val="Navaden"/>
    <w:rsid w:val="004A762F"/>
    <w:pPr>
      <w:pBdr>
        <w:left w:val="single" w:sz="4" w:space="0" w:color="auto"/>
        <w:bottom w:val="single" w:sz="4" w:space="0" w:color="auto"/>
      </w:pBdr>
      <w:spacing w:before="100" w:beforeAutospacing="1" w:after="100" w:afterAutospacing="1"/>
      <w:jc w:val="center"/>
      <w:textAlignment w:val="center"/>
    </w:pPr>
    <w:rPr>
      <w:rFonts w:eastAsia="Times New Roman" w:cs="Tahoma"/>
      <w:b/>
      <w:bCs/>
      <w:sz w:val="16"/>
      <w:szCs w:val="16"/>
      <w:lang w:eastAsia="sl-SI"/>
    </w:rPr>
  </w:style>
  <w:style w:type="paragraph" w:customStyle="1" w:styleId="xl108">
    <w:name w:val="xl108"/>
    <w:basedOn w:val="Navaden"/>
    <w:rsid w:val="004A762F"/>
    <w:pPr>
      <w:pBdr>
        <w:top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109">
    <w:name w:val="xl109"/>
    <w:basedOn w:val="Navaden"/>
    <w:rsid w:val="004A762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ahoma"/>
      <w:sz w:val="16"/>
      <w:szCs w:val="16"/>
      <w:lang w:eastAsia="sl-SI"/>
    </w:rPr>
  </w:style>
  <w:style w:type="paragraph" w:customStyle="1" w:styleId="xl110">
    <w:name w:val="xl110"/>
    <w:basedOn w:val="Navaden"/>
    <w:rsid w:val="004A762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customStyle="1" w:styleId="xl111">
    <w:name w:val="xl111"/>
    <w:basedOn w:val="Navaden"/>
    <w:rsid w:val="004A762F"/>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ahoma"/>
      <w:sz w:val="16"/>
      <w:szCs w:val="16"/>
      <w:lang w:eastAsia="sl-SI"/>
    </w:rPr>
  </w:style>
  <w:style w:type="paragraph" w:customStyle="1" w:styleId="xl112">
    <w:name w:val="xl112"/>
    <w:basedOn w:val="Navaden"/>
    <w:rsid w:val="004A762F"/>
    <w:pPr>
      <w:pBdr>
        <w:top w:val="single" w:sz="4" w:space="0" w:color="auto"/>
        <w:left w:val="single" w:sz="4" w:space="0" w:color="auto"/>
      </w:pBdr>
      <w:spacing w:before="100" w:beforeAutospacing="1" w:after="100" w:afterAutospacing="1"/>
      <w:jc w:val="left"/>
      <w:textAlignment w:val="center"/>
    </w:pPr>
    <w:rPr>
      <w:rFonts w:eastAsia="Times New Roman" w:cs="Tahoma"/>
      <w:sz w:val="16"/>
      <w:szCs w:val="16"/>
      <w:lang w:eastAsia="sl-SI"/>
    </w:rPr>
  </w:style>
  <w:style w:type="paragraph" w:styleId="Podnaslov">
    <w:name w:val="Subtitle"/>
    <w:basedOn w:val="Navaden"/>
    <w:next w:val="Navaden"/>
    <w:link w:val="PodnaslovZnak"/>
    <w:autoRedefine/>
    <w:qFormat/>
    <w:locked/>
    <w:rsid w:val="004A762F"/>
    <w:pPr>
      <w:numPr>
        <w:numId w:val="5"/>
      </w:numPr>
    </w:pPr>
    <w:rPr>
      <w:rFonts w:eastAsia="Times New Roman"/>
      <w:b/>
      <w:bCs/>
      <w:i/>
      <w:iCs/>
      <w:spacing w:val="15"/>
      <w:szCs w:val="24"/>
      <w:lang w:eastAsia="sl-SI"/>
    </w:rPr>
  </w:style>
  <w:style w:type="character" w:customStyle="1" w:styleId="PodnaslovZnak">
    <w:name w:val="Podnaslov Znak"/>
    <w:basedOn w:val="Privzetapisavaodstavka"/>
    <w:link w:val="Podnaslov"/>
    <w:rsid w:val="004A762F"/>
    <w:rPr>
      <w:rFonts w:ascii="Tahoma" w:eastAsia="Times New Roman" w:hAnsi="Tahoma"/>
      <w:b/>
      <w:bCs/>
      <w:i/>
      <w:iCs/>
      <w:spacing w:val="15"/>
      <w:szCs w:val="24"/>
    </w:rPr>
  </w:style>
  <w:style w:type="paragraph" w:styleId="Navaden-zamik">
    <w:name w:val="Normal Indent"/>
    <w:basedOn w:val="Navaden"/>
    <w:rsid w:val="004A762F"/>
    <w:pPr>
      <w:ind w:left="708"/>
    </w:pPr>
    <w:rPr>
      <w:rFonts w:eastAsia="Times New Roman"/>
      <w:bCs/>
      <w:lang w:eastAsia="sl-SI"/>
    </w:rPr>
  </w:style>
  <w:style w:type="paragraph" w:customStyle="1" w:styleId="Default">
    <w:name w:val="Default"/>
    <w:rsid w:val="00332555"/>
    <w:pPr>
      <w:autoSpaceDE w:val="0"/>
      <w:autoSpaceDN w:val="0"/>
      <w:adjustRightInd w:val="0"/>
    </w:pPr>
    <w:rPr>
      <w:rFonts w:ascii="EUAlbertina" w:eastAsia="Times New Roman" w:hAnsi="EUAlbertina" w:cs="EUAlbertina"/>
      <w:color w:val="000000"/>
      <w:sz w:val="24"/>
      <w:szCs w:val="24"/>
    </w:rPr>
  </w:style>
  <w:style w:type="character" w:customStyle="1" w:styleId="OdstavekseznamaZnak">
    <w:name w:val="Odstavek seznama Znak"/>
    <w:aliases w:val="Naslov2a Znak,Preglednica Znak,Odstavek seznama1 Znak,List Paragraph compact Znak,Normal bullet 2 Znak,Paragraphe de liste 2 Znak,Reference list Znak,Bullet list Znak,Numbered List Znak,List Paragraph1 Znak,Paragraph Znak"/>
    <w:link w:val="Odstavekseznama"/>
    <w:uiPriority w:val="34"/>
    <w:qFormat/>
    <w:locked/>
    <w:rsid w:val="00332555"/>
    <w:rPr>
      <w:rFonts w:ascii="Tahoma" w:eastAsia="Times New Roman" w:hAnsi="Tahoma"/>
      <w:szCs w:val="24"/>
    </w:rPr>
  </w:style>
  <w:style w:type="paragraph" w:styleId="Pripombabesedilo">
    <w:name w:val="annotation text"/>
    <w:basedOn w:val="Navaden"/>
    <w:link w:val="PripombabesediloZnak"/>
    <w:unhideWhenUsed/>
    <w:rsid w:val="009705A4"/>
    <w:rPr>
      <w:rFonts w:ascii="Arial Narrow" w:eastAsia="Times New Roman" w:hAnsi="Arial Narrow"/>
      <w:sz w:val="20"/>
      <w:szCs w:val="20"/>
      <w:lang w:eastAsia="sl-SI"/>
    </w:rPr>
  </w:style>
  <w:style w:type="character" w:customStyle="1" w:styleId="PripombabesediloZnak">
    <w:name w:val="Pripomba – besedilo Znak"/>
    <w:basedOn w:val="Privzetapisavaodstavka"/>
    <w:link w:val="Pripombabesedilo"/>
    <w:rsid w:val="009705A4"/>
    <w:rPr>
      <w:rFonts w:ascii="Arial Narrow" w:eastAsia="Times New Roman" w:hAnsi="Arial Narrow"/>
      <w:sz w:val="20"/>
      <w:szCs w:val="20"/>
    </w:rPr>
  </w:style>
  <w:style w:type="paragraph" w:customStyle="1" w:styleId="ZADEVA">
    <w:name w:val="ZADEVA"/>
    <w:basedOn w:val="Navaden"/>
    <w:qFormat/>
    <w:rsid w:val="00843B47"/>
    <w:pPr>
      <w:tabs>
        <w:tab w:val="left" w:pos="1701"/>
      </w:tabs>
      <w:spacing w:line="260" w:lineRule="atLeast"/>
      <w:ind w:left="1701" w:hanging="1701"/>
      <w:jc w:val="left"/>
    </w:pPr>
    <w:rPr>
      <w:rFonts w:ascii="Arial" w:eastAsia="Times New Roman" w:hAnsi="Arial"/>
      <w:b/>
      <w:sz w:val="20"/>
      <w:szCs w:val="24"/>
      <w:lang w:val="it-IT"/>
    </w:rPr>
  </w:style>
  <w:style w:type="paragraph" w:styleId="Kazalovsebine4">
    <w:name w:val="toc 4"/>
    <w:basedOn w:val="Navaden"/>
    <w:next w:val="Navaden"/>
    <w:autoRedefine/>
    <w:uiPriority w:val="39"/>
    <w:locked/>
    <w:rsid w:val="00D2038D"/>
    <w:pPr>
      <w:spacing w:after="100"/>
      <w:ind w:left="660"/>
    </w:pPr>
  </w:style>
  <w:style w:type="paragraph" w:styleId="Kazalovsebine5">
    <w:name w:val="toc 5"/>
    <w:basedOn w:val="Navaden"/>
    <w:next w:val="Navaden"/>
    <w:autoRedefine/>
    <w:uiPriority w:val="39"/>
    <w:locked/>
    <w:rsid w:val="00D2038D"/>
    <w:pPr>
      <w:spacing w:after="100"/>
      <w:ind w:left="880"/>
    </w:pPr>
  </w:style>
  <w:style w:type="paragraph" w:customStyle="1" w:styleId="NastejKaro">
    <w:name w:val="NastejKaro"/>
    <w:basedOn w:val="Navaden"/>
    <w:next w:val="Navaden"/>
    <w:autoRedefine/>
    <w:semiHidden/>
    <w:rsid w:val="00BC7946"/>
    <w:pPr>
      <w:numPr>
        <w:numId w:val="6"/>
      </w:numPr>
      <w:spacing w:line="360" w:lineRule="auto"/>
    </w:pPr>
    <w:rPr>
      <w:rFonts w:eastAsia="Times New Roman"/>
      <w:szCs w:val="24"/>
      <w:lang w:eastAsia="sl-SI"/>
    </w:rPr>
  </w:style>
  <w:style w:type="paragraph" w:styleId="Brezrazmikov">
    <w:name w:val="No Spacing"/>
    <w:uiPriority w:val="1"/>
    <w:qFormat/>
    <w:rsid w:val="00E910CF"/>
    <w:pPr>
      <w:jc w:val="both"/>
    </w:pPr>
    <w:rPr>
      <w:rFonts w:ascii="Tahoma" w:eastAsiaTheme="minorHAnsi" w:hAnsi="Tahoma" w:cstheme="minorBidi"/>
      <w:lang w:eastAsia="en-US"/>
    </w:rPr>
  </w:style>
  <w:style w:type="paragraph" w:customStyle="1" w:styleId="AA1">
    <w:name w:val="AA 1"/>
    <w:uiPriority w:val="99"/>
    <w:rsid w:val="005D2C36"/>
    <w:pPr>
      <w:numPr>
        <w:numId w:val="7"/>
      </w:numPr>
      <w:spacing w:before="360" w:after="360"/>
    </w:pPr>
    <w:rPr>
      <w:rFonts w:ascii="Times New Roman" w:eastAsia="Times New Roman" w:hAnsi="Times New Roman"/>
      <w:b/>
      <w:bCs/>
      <w:kern w:val="32"/>
      <w:sz w:val="24"/>
      <w:szCs w:val="24"/>
    </w:rPr>
  </w:style>
  <w:style w:type="paragraph" w:customStyle="1" w:styleId="AAA11">
    <w:name w:val="AAA 11"/>
    <w:basedOn w:val="Naslov2"/>
    <w:uiPriority w:val="99"/>
    <w:rsid w:val="005D2C36"/>
    <w:pPr>
      <w:keepLines w:val="0"/>
      <w:numPr>
        <w:numId w:val="7"/>
      </w:numPr>
      <w:spacing w:after="240"/>
    </w:pPr>
    <w:rPr>
      <w:rFonts w:ascii="Times New Roman" w:eastAsia="Times New Roman" w:hAnsi="Times New Roman" w:cs="Times New Roman"/>
      <w:iCs/>
      <w:sz w:val="24"/>
      <w:szCs w:val="24"/>
      <w:lang w:eastAsia="sl-SI"/>
    </w:rPr>
  </w:style>
  <w:style w:type="paragraph" w:customStyle="1" w:styleId="AAAA111">
    <w:name w:val="AAAA 111"/>
    <w:basedOn w:val="AAA11"/>
    <w:uiPriority w:val="99"/>
    <w:rsid w:val="005D2C36"/>
    <w:pPr>
      <w:numPr>
        <w:ilvl w:val="2"/>
      </w:numPr>
      <w:tabs>
        <w:tab w:val="num" w:pos="2160"/>
      </w:tabs>
      <w:ind w:left="2160" w:hanging="360"/>
    </w:pPr>
  </w:style>
  <w:style w:type="character" w:customStyle="1" w:styleId="SlogInterstateCE-Light10pt">
    <w:name w:val="Slog InterstateCE-Light 10 pt"/>
    <w:uiPriority w:val="99"/>
    <w:rsid w:val="00A7674A"/>
    <w:rPr>
      <w:rFonts w:ascii="Tahoma" w:hAnsi="Tahoma"/>
      <w:sz w:val="20"/>
    </w:rPr>
  </w:style>
  <w:style w:type="character" w:styleId="Pripombasklic">
    <w:name w:val="annotation reference"/>
    <w:basedOn w:val="Privzetapisavaodstavka"/>
    <w:unhideWhenUsed/>
    <w:rsid w:val="00C64608"/>
    <w:rPr>
      <w:sz w:val="16"/>
      <w:szCs w:val="16"/>
    </w:rPr>
  </w:style>
  <w:style w:type="paragraph" w:styleId="Zadevapripombe">
    <w:name w:val="annotation subject"/>
    <w:basedOn w:val="Pripombabesedilo"/>
    <w:next w:val="Pripombabesedilo"/>
    <w:link w:val="ZadevapripombeZnak"/>
    <w:uiPriority w:val="99"/>
    <w:semiHidden/>
    <w:unhideWhenUsed/>
    <w:rsid w:val="00C64608"/>
    <w:rPr>
      <w:rFonts w:ascii="Tahoma" w:eastAsia="Calibri" w:hAnsi="Tahoma"/>
      <w:b/>
      <w:bCs/>
      <w:lang w:eastAsia="en-US"/>
    </w:rPr>
  </w:style>
  <w:style w:type="character" w:customStyle="1" w:styleId="ZadevapripombeZnak">
    <w:name w:val="Zadeva pripombe Znak"/>
    <w:basedOn w:val="PripombabesediloZnak"/>
    <w:link w:val="Zadevapripombe"/>
    <w:uiPriority w:val="99"/>
    <w:semiHidden/>
    <w:rsid w:val="00C64608"/>
    <w:rPr>
      <w:rFonts w:ascii="Tahoma" w:eastAsia="Times New Roman" w:hAnsi="Tahoma"/>
      <w:b/>
      <w:bCs/>
      <w:sz w:val="20"/>
      <w:szCs w:val="20"/>
      <w:lang w:eastAsia="en-US"/>
    </w:rPr>
  </w:style>
  <w:style w:type="paragraph" w:customStyle="1" w:styleId="Alinea">
    <w:name w:val="Alinea"/>
    <w:basedOn w:val="Navaden"/>
    <w:rsid w:val="00EE1386"/>
    <w:pPr>
      <w:numPr>
        <w:numId w:val="8"/>
      </w:numPr>
      <w:spacing w:after="60"/>
      <w:ind w:left="714" w:hanging="357"/>
    </w:pPr>
    <w:rPr>
      <w:rFonts w:ascii="InterstateCE-Light" w:eastAsia="Times New Roman" w:hAnsi="InterstateCE-Light"/>
      <w:sz w:val="20"/>
      <w:szCs w:val="24"/>
      <w:lang w:eastAsia="sl-SI"/>
    </w:rPr>
  </w:style>
  <w:style w:type="paragraph" w:customStyle="1" w:styleId="PNDbesedilo">
    <w:name w:val="PN_DŽŽ_besedilo"/>
    <w:rsid w:val="00EE1386"/>
    <w:pPr>
      <w:autoSpaceDE w:val="0"/>
      <w:autoSpaceDN w:val="0"/>
      <w:adjustRightInd w:val="0"/>
      <w:spacing w:before="180"/>
      <w:jc w:val="both"/>
    </w:pPr>
    <w:rPr>
      <w:rFonts w:ascii="Arial" w:eastAsia="Times New Roman" w:hAnsi="Arial" w:cs="Arial"/>
      <w:color w:val="008000"/>
      <w:sz w:val="20"/>
      <w:szCs w:val="20"/>
    </w:rPr>
  </w:style>
  <w:style w:type="paragraph" w:customStyle="1" w:styleId="Alineja">
    <w:name w:val="Alineja"/>
    <w:basedOn w:val="Odstavekseznama"/>
    <w:link w:val="AlinejaZnak"/>
    <w:qFormat/>
    <w:rsid w:val="00EE1929"/>
    <w:pPr>
      <w:numPr>
        <w:numId w:val="9"/>
      </w:numPr>
    </w:pPr>
  </w:style>
  <w:style w:type="character" w:customStyle="1" w:styleId="AlinejaZnak">
    <w:name w:val="Alineja Znak"/>
    <w:basedOn w:val="OdstavekseznamaZnak"/>
    <w:link w:val="Alineja"/>
    <w:rsid w:val="00EE1929"/>
    <w:rPr>
      <w:rFonts w:ascii="Tahoma" w:eastAsia="Times New Roman" w:hAnsi="Tahoma"/>
      <w:szCs w:val="24"/>
    </w:rPr>
  </w:style>
  <w:style w:type="paragraph" w:customStyle="1" w:styleId="Alineja2">
    <w:name w:val="Alineja 2"/>
    <w:basedOn w:val="Odstavekseznama"/>
    <w:link w:val="Alineja2Znak"/>
    <w:qFormat/>
    <w:rsid w:val="00777584"/>
    <w:pPr>
      <w:numPr>
        <w:numId w:val="10"/>
      </w:numPr>
      <w:ind w:left="1134" w:hanging="284"/>
    </w:pPr>
  </w:style>
  <w:style w:type="character" w:customStyle="1" w:styleId="Alineja2Znak">
    <w:name w:val="Alineja 2 Znak"/>
    <w:basedOn w:val="OdstavekseznamaZnak"/>
    <w:link w:val="Alineja2"/>
    <w:rsid w:val="00777584"/>
    <w:rPr>
      <w:rFonts w:ascii="Tahoma" w:eastAsia="Times New Roman" w:hAnsi="Tahoma"/>
      <w:szCs w:val="24"/>
    </w:rPr>
  </w:style>
  <w:style w:type="paragraph" w:customStyle="1" w:styleId="Alineja-tevilena">
    <w:name w:val="Alineja - številčena"/>
    <w:basedOn w:val="Odstavekseznama"/>
    <w:link w:val="Alineja-tevilenaZnak"/>
    <w:qFormat/>
    <w:rsid w:val="00777584"/>
    <w:pPr>
      <w:numPr>
        <w:numId w:val="11"/>
      </w:numPr>
    </w:pPr>
  </w:style>
  <w:style w:type="paragraph" w:customStyle="1" w:styleId="Alineja3">
    <w:name w:val="Alineja 3"/>
    <w:basedOn w:val="Alineja"/>
    <w:link w:val="Alineja3Znak"/>
    <w:qFormat/>
    <w:rsid w:val="00777584"/>
    <w:pPr>
      <w:ind w:left="1134"/>
    </w:pPr>
  </w:style>
  <w:style w:type="character" w:customStyle="1" w:styleId="Alineja-tevilenaZnak">
    <w:name w:val="Alineja - številčena Znak"/>
    <w:basedOn w:val="OdstavekseznamaZnak"/>
    <w:link w:val="Alineja-tevilena"/>
    <w:rsid w:val="00777584"/>
    <w:rPr>
      <w:rFonts w:ascii="Tahoma" w:eastAsia="Times New Roman" w:hAnsi="Tahoma"/>
      <w:szCs w:val="24"/>
    </w:rPr>
  </w:style>
  <w:style w:type="character" w:customStyle="1" w:styleId="Alineja3Znak">
    <w:name w:val="Alineja 3 Znak"/>
    <w:basedOn w:val="AlinejaZnak"/>
    <w:link w:val="Alineja3"/>
    <w:rsid w:val="00777584"/>
    <w:rPr>
      <w:rFonts w:ascii="Tahoma" w:eastAsia="Times New Roman" w:hAnsi="Tahoma"/>
      <w:szCs w:val="24"/>
    </w:rPr>
  </w:style>
  <w:style w:type="paragraph" w:styleId="Revizija">
    <w:name w:val="Revision"/>
    <w:hidden/>
    <w:uiPriority w:val="99"/>
    <w:semiHidden/>
    <w:rsid w:val="000E7769"/>
    <w:rPr>
      <w:rFonts w:ascii="Tahoma" w:hAnsi="Tahoma"/>
      <w:lang w:eastAsia="en-US"/>
    </w:rPr>
  </w:style>
  <w:style w:type="paragraph" w:customStyle="1" w:styleId="CM4">
    <w:name w:val="CM4"/>
    <w:basedOn w:val="Navaden"/>
    <w:next w:val="Navaden"/>
    <w:uiPriority w:val="99"/>
    <w:rsid w:val="00EA1F51"/>
    <w:pPr>
      <w:autoSpaceDE w:val="0"/>
      <w:autoSpaceDN w:val="0"/>
      <w:adjustRightInd w:val="0"/>
      <w:jc w:val="left"/>
    </w:pPr>
    <w:rPr>
      <w:rFonts w:ascii="EUAlbertina" w:eastAsia="Times New Roman" w:hAnsi="EUAlbertina" w:cs="DokChampa"/>
      <w:sz w:val="24"/>
      <w:szCs w:val="24"/>
      <w:lang w:eastAsia="sl-SI" w:bidi="lo-LA"/>
    </w:rPr>
  </w:style>
  <w:style w:type="paragraph" w:customStyle="1" w:styleId="len1">
    <w:name w:val="len1"/>
    <w:basedOn w:val="Navaden"/>
    <w:rsid w:val="006C44D4"/>
    <w:pPr>
      <w:spacing w:before="480"/>
      <w:jc w:val="center"/>
    </w:pPr>
    <w:rPr>
      <w:rFonts w:ascii="Arial" w:eastAsia="Times New Roman" w:hAnsi="Arial" w:cs="Arial"/>
      <w:b/>
      <w:bCs/>
      <w:lang w:eastAsia="sl-SI"/>
    </w:rPr>
  </w:style>
  <w:style w:type="paragraph" w:customStyle="1" w:styleId="odstavek1">
    <w:name w:val="odstavek1"/>
    <w:basedOn w:val="Navaden"/>
    <w:rsid w:val="006C44D4"/>
    <w:pPr>
      <w:spacing w:before="240"/>
      <w:ind w:firstLine="1021"/>
    </w:pPr>
    <w:rPr>
      <w:rFonts w:ascii="Arial" w:eastAsia="Times New Roman" w:hAnsi="Arial" w:cs="Arial"/>
      <w:lang w:eastAsia="sl-SI"/>
    </w:rPr>
  </w:style>
  <w:style w:type="paragraph" w:customStyle="1" w:styleId="lennaslov1">
    <w:name w:val="lennaslov1"/>
    <w:basedOn w:val="Navaden"/>
    <w:rsid w:val="006C44D4"/>
    <w:pPr>
      <w:jc w:val="center"/>
    </w:pPr>
    <w:rPr>
      <w:rFonts w:ascii="Arial" w:eastAsia="Times New Roman" w:hAnsi="Arial" w:cs="Arial"/>
      <w:b/>
      <w:bCs/>
      <w:lang w:eastAsia="sl-SI"/>
    </w:rPr>
  </w:style>
  <w:style w:type="paragraph" w:customStyle="1" w:styleId="BodyText21">
    <w:name w:val="Body Text 21"/>
    <w:basedOn w:val="Navaden"/>
    <w:rsid w:val="00523D78"/>
    <w:pPr>
      <w:ind w:left="284" w:hanging="284"/>
    </w:pPr>
    <w:rPr>
      <w:rFonts w:ascii="Times New Roman" w:eastAsia="Times New Roman" w:hAnsi="Times New Roman"/>
      <w:sz w:val="24"/>
      <w:szCs w:val="20"/>
      <w:lang w:eastAsia="sl-SI"/>
    </w:rPr>
  </w:style>
  <w:style w:type="paragraph" w:customStyle="1" w:styleId="Telo">
    <w:name w:val="Telo"/>
    <w:basedOn w:val="Telobesedila"/>
    <w:link w:val="TeloZnak"/>
    <w:rsid w:val="00393A8F"/>
    <w:pPr>
      <w:keepLines/>
      <w:spacing w:before="240"/>
    </w:pPr>
    <w:rPr>
      <w:rFonts w:ascii="Times New Roman" w:eastAsia="Times New Roman" w:hAnsi="Times New Roman"/>
      <w:i/>
      <w:snapToGrid/>
      <w:color w:val="auto"/>
      <w:sz w:val="24"/>
      <w:lang w:val="sl-SI" w:eastAsia="sl-SI"/>
    </w:rPr>
  </w:style>
  <w:style w:type="character" w:customStyle="1" w:styleId="TeloZnak">
    <w:name w:val="Telo Znak"/>
    <w:link w:val="Telo"/>
    <w:locked/>
    <w:rsid w:val="00393A8F"/>
    <w:rPr>
      <w:rFonts w:ascii="Times New Roman" w:eastAsia="Times New Roman" w:hAnsi="Times New Roman"/>
      <w:i/>
      <w:sz w:val="24"/>
      <w:szCs w:val="20"/>
    </w:rPr>
  </w:style>
  <w:style w:type="paragraph" w:customStyle="1" w:styleId="slike">
    <w:name w:val="slike"/>
    <w:basedOn w:val="Bibliografija"/>
    <w:rsid w:val="00183760"/>
    <w:pPr>
      <w:spacing w:before="120"/>
    </w:pPr>
    <w:rPr>
      <w:rFonts w:asciiTheme="minorHAnsi" w:eastAsia="Times New Roman" w:hAnsiTheme="minorHAnsi"/>
      <w:iCs/>
      <w:noProof/>
      <w:sz w:val="18"/>
      <w:szCs w:val="20"/>
      <w:lang w:eastAsia="sl-SI"/>
    </w:rPr>
  </w:style>
  <w:style w:type="paragraph" w:styleId="Bibliografija">
    <w:name w:val="Bibliography"/>
    <w:basedOn w:val="Navaden"/>
    <w:next w:val="Navaden"/>
    <w:uiPriority w:val="37"/>
    <w:semiHidden/>
    <w:unhideWhenUsed/>
    <w:rsid w:val="00183760"/>
  </w:style>
  <w:style w:type="paragraph" w:customStyle="1" w:styleId="naslovnica1">
    <w:name w:val="naslovnica1"/>
    <w:basedOn w:val="Navaden"/>
    <w:qFormat/>
    <w:rsid w:val="00FE3CB3"/>
    <w:pPr>
      <w:numPr>
        <w:numId w:val="14"/>
      </w:numPr>
      <w:spacing w:line="276" w:lineRule="auto"/>
    </w:pPr>
    <w:rPr>
      <w:rFonts w:eastAsiaTheme="minorHAnsi" w:cstheme="minorBidi"/>
    </w:rPr>
  </w:style>
  <w:style w:type="paragraph" w:styleId="Telobesedila3">
    <w:name w:val="Body Text 3"/>
    <w:basedOn w:val="Navaden"/>
    <w:link w:val="Telobesedila3Znak"/>
    <w:uiPriority w:val="99"/>
    <w:semiHidden/>
    <w:unhideWhenUsed/>
    <w:rsid w:val="007023FB"/>
    <w:pPr>
      <w:spacing w:after="120" w:line="276" w:lineRule="auto"/>
    </w:pPr>
    <w:rPr>
      <w:rFonts w:eastAsiaTheme="minorHAnsi" w:cstheme="minorBidi"/>
      <w:sz w:val="16"/>
      <w:szCs w:val="16"/>
    </w:rPr>
  </w:style>
  <w:style w:type="character" w:customStyle="1" w:styleId="Telobesedila3Znak">
    <w:name w:val="Telo besedila 3 Znak"/>
    <w:basedOn w:val="Privzetapisavaodstavka"/>
    <w:link w:val="Telobesedila3"/>
    <w:uiPriority w:val="99"/>
    <w:semiHidden/>
    <w:rsid w:val="007023FB"/>
    <w:rPr>
      <w:rFonts w:ascii="Tahoma" w:eastAsiaTheme="minorHAnsi" w:hAnsi="Tahoma" w:cstheme="minorBidi"/>
      <w:sz w:val="16"/>
      <w:szCs w:val="16"/>
      <w:lang w:eastAsia="en-US"/>
    </w:rPr>
  </w:style>
  <w:style w:type="table" w:styleId="Tabelasvetlamrea1">
    <w:name w:val="Grid Table 1 Light"/>
    <w:basedOn w:val="Navadnatabela"/>
    <w:uiPriority w:val="46"/>
    <w:rsid w:val="00C53D5D"/>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darek">
    <w:name w:val="Emphasis"/>
    <w:basedOn w:val="Privzetapisavaodstavka"/>
    <w:uiPriority w:val="20"/>
    <w:qFormat/>
    <w:locked/>
    <w:rsid w:val="003112B5"/>
    <w:rPr>
      <w:i/>
      <w:iCs/>
    </w:rPr>
  </w:style>
  <w:style w:type="character" w:customStyle="1" w:styleId="NeotevilenodstavekZnak">
    <w:name w:val="Neoštevilčen odstavek Znak"/>
    <w:link w:val="Neotevilenodstavek"/>
    <w:locked/>
    <w:rsid w:val="00DA6E78"/>
    <w:rPr>
      <w:rFonts w:ascii="Arial" w:hAnsi="Arial" w:cs="Arial"/>
    </w:rPr>
  </w:style>
  <w:style w:type="paragraph" w:customStyle="1" w:styleId="Neotevilenodstavek">
    <w:name w:val="Neoštevilčen odstavek"/>
    <w:basedOn w:val="Navaden"/>
    <w:link w:val="NeotevilenodstavekZnak"/>
    <w:qFormat/>
    <w:rsid w:val="00DA6E78"/>
    <w:pPr>
      <w:overflowPunct w:val="0"/>
      <w:autoSpaceDE w:val="0"/>
      <w:autoSpaceDN w:val="0"/>
      <w:adjustRightInd w:val="0"/>
      <w:spacing w:before="60" w:after="60" w:line="200" w:lineRule="exact"/>
    </w:pPr>
    <w:rPr>
      <w:rFonts w:ascii="Arial" w:hAnsi="Arial" w:cs="Arial"/>
      <w:lang w:eastAsia="sl-SI"/>
    </w:rPr>
  </w:style>
  <w:style w:type="character" w:styleId="tevilkastrani">
    <w:name w:val="page number"/>
    <w:basedOn w:val="Privzetapisavaodstavka"/>
    <w:rsid w:val="0027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9071406">
      <w:bodyDiv w:val="1"/>
      <w:marLeft w:val="0"/>
      <w:marRight w:val="0"/>
      <w:marTop w:val="0"/>
      <w:marBottom w:val="0"/>
      <w:divBdr>
        <w:top w:val="none" w:sz="0" w:space="0" w:color="auto"/>
        <w:left w:val="none" w:sz="0" w:space="0" w:color="auto"/>
        <w:bottom w:val="none" w:sz="0" w:space="0" w:color="auto"/>
        <w:right w:val="none" w:sz="0" w:space="0" w:color="auto"/>
      </w:divBdr>
      <w:divsChild>
        <w:div w:id="1334142232">
          <w:marLeft w:val="0"/>
          <w:marRight w:val="0"/>
          <w:marTop w:val="0"/>
          <w:marBottom w:val="0"/>
          <w:divBdr>
            <w:top w:val="none" w:sz="0" w:space="0" w:color="auto"/>
            <w:left w:val="none" w:sz="0" w:space="0" w:color="auto"/>
            <w:bottom w:val="none" w:sz="0" w:space="0" w:color="auto"/>
            <w:right w:val="none" w:sz="0" w:space="0" w:color="auto"/>
          </w:divBdr>
          <w:divsChild>
            <w:div w:id="47803665">
              <w:marLeft w:val="0"/>
              <w:marRight w:val="0"/>
              <w:marTop w:val="100"/>
              <w:marBottom w:val="100"/>
              <w:divBdr>
                <w:top w:val="none" w:sz="0" w:space="0" w:color="auto"/>
                <w:left w:val="none" w:sz="0" w:space="0" w:color="auto"/>
                <w:bottom w:val="none" w:sz="0" w:space="0" w:color="auto"/>
                <w:right w:val="none" w:sz="0" w:space="0" w:color="auto"/>
              </w:divBdr>
              <w:divsChild>
                <w:div w:id="617180044">
                  <w:marLeft w:val="0"/>
                  <w:marRight w:val="0"/>
                  <w:marTop w:val="0"/>
                  <w:marBottom w:val="0"/>
                  <w:divBdr>
                    <w:top w:val="none" w:sz="0" w:space="0" w:color="auto"/>
                    <w:left w:val="none" w:sz="0" w:space="0" w:color="auto"/>
                    <w:bottom w:val="none" w:sz="0" w:space="0" w:color="auto"/>
                    <w:right w:val="none" w:sz="0" w:space="0" w:color="auto"/>
                  </w:divBdr>
                  <w:divsChild>
                    <w:div w:id="846215997">
                      <w:marLeft w:val="0"/>
                      <w:marRight w:val="0"/>
                      <w:marTop w:val="0"/>
                      <w:marBottom w:val="0"/>
                      <w:divBdr>
                        <w:top w:val="none" w:sz="0" w:space="0" w:color="auto"/>
                        <w:left w:val="none" w:sz="0" w:space="0" w:color="auto"/>
                        <w:bottom w:val="none" w:sz="0" w:space="0" w:color="auto"/>
                        <w:right w:val="none" w:sz="0" w:space="0" w:color="auto"/>
                      </w:divBdr>
                      <w:divsChild>
                        <w:div w:id="460729565">
                          <w:marLeft w:val="0"/>
                          <w:marRight w:val="0"/>
                          <w:marTop w:val="0"/>
                          <w:marBottom w:val="0"/>
                          <w:divBdr>
                            <w:top w:val="none" w:sz="0" w:space="0" w:color="auto"/>
                            <w:left w:val="none" w:sz="0" w:space="0" w:color="auto"/>
                            <w:bottom w:val="none" w:sz="0" w:space="0" w:color="auto"/>
                            <w:right w:val="none" w:sz="0" w:space="0" w:color="auto"/>
                          </w:divBdr>
                          <w:divsChild>
                            <w:div w:id="165025511">
                              <w:marLeft w:val="0"/>
                              <w:marRight w:val="0"/>
                              <w:marTop w:val="0"/>
                              <w:marBottom w:val="0"/>
                              <w:divBdr>
                                <w:top w:val="none" w:sz="0" w:space="0" w:color="auto"/>
                                <w:left w:val="none" w:sz="0" w:space="0" w:color="auto"/>
                                <w:bottom w:val="none" w:sz="0" w:space="0" w:color="auto"/>
                                <w:right w:val="none" w:sz="0" w:space="0" w:color="auto"/>
                              </w:divBdr>
                              <w:divsChild>
                                <w:div w:id="90510207">
                                  <w:marLeft w:val="0"/>
                                  <w:marRight w:val="0"/>
                                  <w:marTop w:val="0"/>
                                  <w:marBottom w:val="0"/>
                                  <w:divBdr>
                                    <w:top w:val="none" w:sz="0" w:space="0" w:color="auto"/>
                                    <w:left w:val="none" w:sz="0" w:space="0" w:color="auto"/>
                                    <w:bottom w:val="none" w:sz="0" w:space="0" w:color="auto"/>
                                    <w:right w:val="none" w:sz="0" w:space="0" w:color="auto"/>
                                  </w:divBdr>
                                  <w:divsChild>
                                    <w:div w:id="96292599">
                                      <w:marLeft w:val="0"/>
                                      <w:marRight w:val="0"/>
                                      <w:marTop w:val="0"/>
                                      <w:marBottom w:val="0"/>
                                      <w:divBdr>
                                        <w:top w:val="none" w:sz="0" w:space="0" w:color="auto"/>
                                        <w:left w:val="none" w:sz="0" w:space="0" w:color="auto"/>
                                        <w:bottom w:val="none" w:sz="0" w:space="0" w:color="auto"/>
                                        <w:right w:val="none" w:sz="0" w:space="0" w:color="auto"/>
                                      </w:divBdr>
                                      <w:divsChild>
                                        <w:div w:id="411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4193">
      <w:bodyDiv w:val="1"/>
      <w:marLeft w:val="0"/>
      <w:marRight w:val="0"/>
      <w:marTop w:val="0"/>
      <w:marBottom w:val="0"/>
      <w:divBdr>
        <w:top w:val="none" w:sz="0" w:space="0" w:color="auto"/>
        <w:left w:val="none" w:sz="0" w:space="0" w:color="auto"/>
        <w:bottom w:val="none" w:sz="0" w:space="0" w:color="auto"/>
        <w:right w:val="none" w:sz="0" w:space="0" w:color="auto"/>
      </w:divBdr>
    </w:div>
    <w:div w:id="90399577">
      <w:bodyDiv w:val="1"/>
      <w:marLeft w:val="0"/>
      <w:marRight w:val="0"/>
      <w:marTop w:val="0"/>
      <w:marBottom w:val="0"/>
      <w:divBdr>
        <w:top w:val="none" w:sz="0" w:space="0" w:color="auto"/>
        <w:left w:val="none" w:sz="0" w:space="0" w:color="auto"/>
        <w:bottom w:val="none" w:sz="0" w:space="0" w:color="auto"/>
        <w:right w:val="none" w:sz="0" w:space="0" w:color="auto"/>
      </w:divBdr>
    </w:div>
    <w:div w:id="108545994">
      <w:bodyDiv w:val="1"/>
      <w:marLeft w:val="0"/>
      <w:marRight w:val="0"/>
      <w:marTop w:val="0"/>
      <w:marBottom w:val="0"/>
      <w:divBdr>
        <w:top w:val="none" w:sz="0" w:space="0" w:color="auto"/>
        <w:left w:val="none" w:sz="0" w:space="0" w:color="auto"/>
        <w:bottom w:val="none" w:sz="0" w:space="0" w:color="auto"/>
        <w:right w:val="none" w:sz="0" w:space="0" w:color="auto"/>
      </w:divBdr>
    </w:div>
    <w:div w:id="125584979">
      <w:bodyDiv w:val="1"/>
      <w:marLeft w:val="0"/>
      <w:marRight w:val="0"/>
      <w:marTop w:val="0"/>
      <w:marBottom w:val="0"/>
      <w:divBdr>
        <w:top w:val="none" w:sz="0" w:space="0" w:color="auto"/>
        <w:left w:val="none" w:sz="0" w:space="0" w:color="auto"/>
        <w:bottom w:val="none" w:sz="0" w:space="0" w:color="auto"/>
        <w:right w:val="none" w:sz="0" w:space="0" w:color="auto"/>
      </w:divBdr>
    </w:div>
    <w:div w:id="170267423">
      <w:bodyDiv w:val="1"/>
      <w:marLeft w:val="0"/>
      <w:marRight w:val="0"/>
      <w:marTop w:val="0"/>
      <w:marBottom w:val="0"/>
      <w:divBdr>
        <w:top w:val="none" w:sz="0" w:space="0" w:color="auto"/>
        <w:left w:val="none" w:sz="0" w:space="0" w:color="auto"/>
        <w:bottom w:val="none" w:sz="0" w:space="0" w:color="auto"/>
        <w:right w:val="none" w:sz="0" w:space="0" w:color="auto"/>
      </w:divBdr>
    </w:div>
    <w:div w:id="207957327">
      <w:bodyDiv w:val="1"/>
      <w:marLeft w:val="0"/>
      <w:marRight w:val="0"/>
      <w:marTop w:val="0"/>
      <w:marBottom w:val="0"/>
      <w:divBdr>
        <w:top w:val="none" w:sz="0" w:space="0" w:color="auto"/>
        <w:left w:val="none" w:sz="0" w:space="0" w:color="auto"/>
        <w:bottom w:val="none" w:sz="0" w:space="0" w:color="auto"/>
        <w:right w:val="none" w:sz="0" w:space="0" w:color="auto"/>
      </w:divBdr>
    </w:div>
    <w:div w:id="291635440">
      <w:bodyDiv w:val="1"/>
      <w:marLeft w:val="0"/>
      <w:marRight w:val="0"/>
      <w:marTop w:val="0"/>
      <w:marBottom w:val="0"/>
      <w:divBdr>
        <w:top w:val="none" w:sz="0" w:space="0" w:color="auto"/>
        <w:left w:val="none" w:sz="0" w:space="0" w:color="auto"/>
        <w:bottom w:val="none" w:sz="0" w:space="0" w:color="auto"/>
        <w:right w:val="none" w:sz="0" w:space="0" w:color="auto"/>
      </w:divBdr>
      <w:divsChild>
        <w:div w:id="1753624339">
          <w:marLeft w:val="0"/>
          <w:marRight w:val="0"/>
          <w:marTop w:val="0"/>
          <w:marBottom w:val="0"/>
          <w:divBdr>
            <w:top w:val="none" w:sz="0" w:space="0" w:color="auto"/>
            <w:left w:val="none" w:sz="0" w:space="0" w:color="auto"/>
            <w:bottom w:val="none" w:sz="0" w:space="0" w:color="auto"/>
            <w:right w:val="none" w:sz="0" w:space="0" w:color="auto"/>
          </w:divBdr>
          <w:divsChild>
            <w:div w:id="65301998">
              <w:marLeft w:val="0"/>
              <w:marRight w:val="0"/>
              <w:marTop w:val="0"/>
              <w:marBottom w:val="0"/>
              <w:divBdr>
                <w:top w:val="none" w:sz="0" w:space="0" w:color="auto"/>
                <w:left w:val="none" w:sz="0" w:space="0" w:color="auto"/>
                <w:bottom w:val="none" w:sz="0" w:space="0" w:color="auto"/>
                <w:right w:val="none" w:sz="0" w:space="0" w:color="auto"/>
              </w:divBdr>
              <w:divsChild>
                <w:div w:id="470171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9095726">
                      <w:marLeft w:val="0"/>
                      <w:marRight w:val="0"/>
                      <w:marTop w:val="0"/>
                      <w:marBottom w:val="0"/>
                      <w:divBdr>
                        <w:top w:val="none" w:sz="0" w:space="0" w:color="auto"/>
                        <w:left w:val="none" w:sz="0" w:space="0" w:color="auto"/>
                        <w:bottom w:val="none" w:sz="0" w:space="0" w:color="auto"/>
                        <w:right w:val="none" w:sz="0" w:space="0" w:color="auto"/>
                      </w:divBdr>
                      <w:divsChild>
                        <w:div w:id="3027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6689">
      <w:bodyDiv w:val="1"/>
      <w:marLeft w:val="0"/>
      <w:marRight w:val="0"/>
      <w:marTop w:val="0"/>
      <w:marBottom w:val="0"/>
      <w:divBdr>
        <w:top w:val="none" w:sz="0" w:space="0" w:color="auto"/>
        <w:left w:val="none" w:sz="0" w:space="0" w:color="auto"/>
        <w:bottom w:val="none" w:sz="0" w:space="0" w:color="auto"/>
        <w:right w:val="none" w:sz="0" w:space="0" w:color="auto"/>
      </w:divBdr>
    </w:div>
    <w:div w:id="423647717">
      <w:bodyDiv w:val="1"/>
      <w:marLeft w:val="0"/>
      <w:marRight w:val="0"/>
      <w:marTop w:val="0"/>
      <w:marBottom w:val="0"/>
      <w:divBdr>
        <w:top w:val="none" w:sz="0" w:space="0" w:color="auto"/>
        <w:left w:val="none" w:sz="0" w:space="0" w:color="auto"/>
        <w:bottom w:val="none" w:sz="0" w:space="0" w:color="auto"/>
        <w:right w:val="none" w:sz="0" w:space="0" w:color="auto"/>
      </w:divBdr>
    </w:div>
    <w:div w:id="456028746">
      <w:bodyDiv w:val="1"/>
      <w:marLeft w:val="0"/>
      <w:marRight w:val="0"/>
      <w:marTop w:val="0"/>
      <w:marBottom w:val="0"/>
      <w:divBdr>
        <w:top w:val="none" w:sz="0" w:space="0" w:color="auto"/>
        <w:left w:val="none" w:sz="0" w:space="0" w:color="auto"/>
        <w:bottom w:val="none" w:sz="0" w:space="0" w:color="auto"/>
        <w:right w:val="none" w:sz="0" w:space="0" w:color="auto"/>
      </w:divBdr>
    </w:div>
    <w:div w:id="472406309">
      <w:bodyDiv w:val="1"/>
      <w:marLeft w:val="0"/>
      <w:marRight w:val="0"/>
      <w:marTop w:val="0"/>
      <w:marBottom w:val="0"/>
      <w:divBdr>
        <w:top w:val="none" w:sz="0" w:space="0" w:color="auto"/>
        <w:left w:val="none" w:sz="0" w:space="0" w:color="auto"/>
        <w:bottom w:val="none" w:sz="0" w:space="0" w:color="auto"/>
        <w:right w:val="none" w:sz="0" w:space="0" w:color="auto"/>
      </w:divBdr>
      <w:divsChild>
        <w:div w:id="1041133600">
          <w:marLeft w:val="0"/>
          <w:marRight w:val="0"/>
          <w:marTop w:val="0"/>
          <w:marBottom w:val="0"/>
          <w:divBdr>
            <w:top w:val="none" w:sz="0" w:space="0" w:color="auto"/>
            <w:left w:val="none" w:sz="0" w:space="0" w:color="auto"/>
            <w:bottom w:val="none" w:sz="0" w:space="0" w:color="auto"/>
            <w:right w:val="none" w:sz="0" w:space="0" w:color="auto"/>
          </w:divBdr>
          <w:divsChild>
            <w:div w:id="2099715189">
              <w:marLeft w:val="0"/>
              <w:marRight w:val="0"/>
              <w:marTop w:val="0"/>
              <w:marBottom w:val="0"/>
              <w:divBdr>
                <w:top w:val="none" w:sz="0" w:space="0" w:color="auto"/>
                <w:left w:val="none" w:sz="0" w:space="0" w:color="auto"/>
                <w:bottom w:val="none" w:sz="0" w:space="0" w:color="auto"/>
                <w:right w:val="none" w:sz="0" w:space="0" w:color="auto"/>
              </w:divBdr>
              <w:divsChild>
                <w:div w:id="1177768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849029">
                      <w:marLeft w:val="0"/>
                      <w:marRight w:val="0"/>
                      <w:marTop w:val="0"/>
                      <w:marBottom w:val="0"/>
                      <w:divBdr>
                        <w:top w:val="none" w:sz="0" w:space="0" w:color="auto"/>
                        <w:left w:val="none" w:sz="0" w:space="0" w:color="auto"/>
                        <w:bottom w:val="none" w:sz="0" w:space="0" w:color="auto"/>
                        <w:right w:val="none" w:sz="0" w:space="0" w:color="auto"/>
                      </w:divBdr>
                      <w:divsChild>
                        <w:div w:id="15935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2641">
      <w:bodyDiv w:val="1"/>
      <w:marLeft w:val="0"/>
      <w:marRight w:val="0"/>
      <w:marTop w:val="0"/>
      <w:marBottom w:val="0"/>
      <w:divBdr>
        <w:top w:val="none" w:sz="0" w:space="0" w:color="auto"/>
        <w:left w:val="none" w:sz="0" w:space="0" w:color="auto"/>
        <w:bottom w:val="none" w:sz="0" w:space="0" w:color="auto"/>
        <w:right w:val="none" w:sz="0" w:space="0" w:color="auto"/>
      </w:divBdr>
    </w:div>
    <w:div w:id="536818821">
      <w:bodyDiv w:val="1"/>
      <w:marLeft w:val="0"/>
      <w:marRight w:val="0"/>
      <w:marTop w:val="0"/>
      <w:marBottom w:val="0"/>
      <w:divBdr>
        <w:top w:val="none" w:sz="0" w:space="0" w:color="auto"/>
        <w:left w:val="none" w:sz="0" w:space="0" w:color="auto"/>
        <w:bottom w:val="none" w:sz="0" w:space="0" w:color="auto"/>
        <w:right w:val="none" w:sz="0" w:space="0" w:color="auto"/>
      </w:divBdr>
    </w:div>
    <w:div w:id="552153356">
      <w:bodyDiv w:val="1"/>
      <w:marLeft w:val="0"/>
      <w:marRight w:val="0"/>
      <w:marTop w:val="0"/>
      <w:marBottom w:val="0"/>
      <w:divBdr>
        <w:top w:val="none" w:sz="0" w:space="0" w:color="auto"/>
        <w:left w:val="none" w:sz="0" w:space="0" w:color="auto"/>
        <w:bottom w:val="none" w:sz="0" w:space="0" w:color="auto"/>
        <w:right w:val="none" w:sz="0" w:space="0" w:color="auto"/>
      </w:divBdr>
    </w:div>
    <w:div w:id="584532149">
      <w:bodyDiv w:val="1"/>
      <w:marLeft w:val="0"/>
      <w:marRight w:val="0"/>
      <w:marTop w:val="0"/>
      <w:marBottom w:val="0"/>
      <w:divBdr>
        <w:top w:val="none" w:sz="0" w:space="0" w:color="auto"/>
        <w:left w:val="none" w:sz="0" w:space="0" w:color="auto"/>
        <w:bottom w:val="none" w:sz="0" w:space="0" w:color="auto"/>
        <w:right w:val="none" w:sz="0" w:space="0" w:color="auto"/>
      </w:divBdr>
    </w:div>
    <w:div w:id="624166080">
      <w:bodyDiv w:val="1"/>
      <w:marLeft w:val="0"/>
      <w:marRight w:val="0"/>
      <w:marTop w:val="0"/>
      <w:marBottom w:val="0"/>
      <w:divBdr>
        <w:top w:val="none" w:sz="0" w:space="0" w:color="auto"/>
        <w:left w:val="none" w:sz="0" w:space="0" w:color="auto"/>
        <w:bottom w:val="none" w:sz="0" w:space="0" w:color="auto"/>
        <w:right w:val="none" w:sz="0" w:space="0" w:color="auto"/>
      </w:divBdr>
    </w:div>
    <w:div w:id="632443053">
      <w:bodyDiv w:val="1"/>
      <w:marLeft w:val="0"/>
      <w:marRight w:val="0"/>
      <w:marTop w:val="0"/>
      <w:marBottom w:val="0"/>
      <w:divBdr>
        <w:top w:val="none" w:sz="0" w:space="0" w:color="auto"/>
        <w:left w:val="none" w:sz="0" w:space="0" w:color="auto"/>
        <w:bottom w:val="none" w:sz="0" w:space="0" w:color="auto"/>
        <w:right w:val="none" w:sz="0" w:space="0" w:color="auto"/>
      </w:divBdr>
    </w:div>
    <w:div w:id="700983009">
      <w:bodyDiv w:val="1"/>
      <w:marLeft w:val="0"/>
      <w:marRight w:val="0"/>
      <w:marTop w:val="0"/>
      <w:marBottom w:val="0"/>
      <w:divBdr>
        <w:top w:val="none" w:sz="0" w:space="0" w:color="auto"/>
        <w:left w:val="none" w:sz="0" w:space="0" w:color="auto"/>
        <w:bottom w:val="none" w:sz="0" w:space="0" w:color="auto"/>
        <w:right w:val="none" w:sz="0" w:space="0" w:color="auto"/>
      </w:divBdr>
    </w:div>
    <w:div w:id="708726663">
      <w:bodyDiv w:val="1"/>
      <w:marLeft w:val="0"/>
      <w:marRight w:val="0"/>
      <w:marTop w:val="0"/>
      <w:marBottom w:val="0"/>
      <w:divBdr>
        <w:top w:val="none" w:sz="0" w:space="0" w:color="auto"/>
        <w:left w:val="none" w:sz="0" w:space="0" w:color="auto"/>
        <w:bottom w:val="none" w:sz="0" w:space="0" w:color="auto"/>
        <w:right w:val="none" w:sz="0" w:space="0" w:color="auto"/>
      </w:divBdr>
    </w:div>
    <w:div w:id="732701283">
      <w:bodyDiv w:val="1"/>
      <w:marLeft w:val="0"/>
      <w:marRight w:val="0"/>
      <w:marTop w:val="0"/>
      <w:marBottom w:val="0"/>
      <w:divBdr>
        <w:top w:val="none" w:sz="0" w:space="0" w:color="auto"/>
        <w:left w:val="none" w:sz="0" w:space="0" w:color="auto"/>
        <w:bottom w:val="none" w:sz="0" w:space="0" w:color="auto"/>
        <w:right w:val="none" w:sz="0" w:space="0" w:color="auto"/>
      </w:divBdr>
      <w:divsChild>
        <w:div w:id="1854608763">
          <w:marLeft w:val="0"/>
          <w:marRight w:val="0"/>
          <w:marTop w:val="0"/>
          <w:marBottom w:val="0"/>
          <w:divBdr>
            <w:top w:val="none" w:sz="0" w:space="0" w:color="auto"/>
            <w:left w:val="none" w:sz="0" w:space="0" w:color="auto"/>
            <w:bottom w:val="none" w:sz="0" w:space="0" w:color="auto"/>
            <w:right w:val="none" w:sz="0" w:space="0" w:color="auto"/>
          </w:divBdr>
          <w:divsChild>
            <w:div w:id="1818719573">
              <w:marLeft w:val="0"/>
              <w:marRight w:val="0"/>
              <w:marTop w:val="0"/>
              <w:marBottom w:val="0"/>
              <w:divBdr>
                <w:top w:val="none" w:sz="0" w:space="0" w:color="auto"/>
                <w:left w:val="none" w:sz="0" w:space="0" w:color="auto"/>
                <w:bottom w:val="none" w:sz="0" w:space="0" w:color="auto"/>
                <w:right w:val="none" w:sz="0" w:space="0" w:color="auto"/>
              </w:divBdr>
              <w:divsChild>
                <w:div w:id="1191264537">
                  <w:marLeft w:val="0"/>
                  <w:marRight w:val="0"/>
                  <w:marTop w:val="0"/>
                  <w:marBottom w:val="0"/>
                  <w:divBdr>
                    <w:top w:val="none" w:sz="0" w:space="0" w:color="auto"/>
                    <w:left w:val="none" w:sz="0" w:space="0" w:color="auto"/>
                    <w:bottom w:val="none" w:sz="0" w:space="0" w:color="auto"/>
                    <w:right w:val="none" w:sz="0" w:space="0" w:color="auto"/>
                  </w:divBdr>
                  <w:divsChild>
                    <w:div w:id="1971128025">
                      <w:marLeft w:val="0"/>
                      <w:marRight w:val="0"/>
                      <w:marTop w:val="0"/>
                      <w:marBottom w:val="0"/>
                      <w:divBdr>
                        <w:top w:val="none" w:sz="0" w:space="0" w:color="auto"/>
                        <w:left w:val="none" w:sz="0" w:space="0" w:color="auto"/>
                        <w:bottom w:val="none" w:sz="0" w:space="0" w:color="auto"/>
                        <w:right w:val="none" w:sz="0" w:space="0" w:color="auto"/>
                      </w:divBdr>
                      <w:divsChild>
                        <w:div w:id="80376279">
                          <w:marLeft w:val="0"/>
                          <w:marRight w:val="0"/>
                          <w:marTop w:val="0"/>
                          <w:marBottom w:val="0"/>
                          <w:divBdr>
                            <w:top w:val="none" w:sz="0" w:space="0" w:color="auto"/>
                            <w:left w:val="none" w:sz="0" w:space="0" w:color="auto"/>
                            <w:bottom w:val="none" w:sz="0" w:space="0" w:color="auto"/>
                            <w:right w:val="none" w:sz="0" w:space="0" w:color="auto"/>
                          </w:divBdr>
                          <w:divsChild>
                            <w:div w:id="1402868127">
                              <w:marLeft w:val="0"/>
                              <w:marRight w:val="0"/>
                              <w:marTop w:val="0"/>
                              <w:marBottom w:val="0"/>
                              <w:divBdr>
                                <w:top w:val="none" w:sz="0" w:space="0" w:color="auto"/>
                                <w:left w:val="none" w:sz="0" w:space="0" w:color="auto"/>
                                <w:bottom w:val="none" w:sz="0" w:space="0" w:color="auto"/>
                                <w:right w:val="none" w:sz="0" w:space="0" w:color="auto"/>
                              </w:divBdr>
                              <w:divsChild>
                                <w:div w:id="2099132659">
                                  <w:marLeft w:val="0"/>
                                  <w:marRight w:val="0"/>
                                  <w:marTop w:val="0"/>
                                  <w:marBottom w:val="0"/>
                                  <w:divBdr>
                                    <w:top w:val="none" w:sz="0" w:space="0" w:color="auto"/>
                                    <w:left w:val="none" w:sz="0" w:space="0" w:color="auto"/>
                                    <w:bottom w:val="none" w:sz="0" w:space="0" w:color="auto"/>
                                    <w:right w:val="none" w:sz="0" w:space="0" w:color="auto"/>
                                  </w:divBdr>
                                  <w:divsChild>
                                    <w:div w:id="1253661539">
                                      <w:marLeft w:val="0"/>
                                      <w:marRight w:val="0"/>
                                      <w:marTop w:val="0"/>
                                      <w:marBottom w:val="0"/>
                                      <w:divBdr>
                                        <w:top w:val="none" w:sz="0" w:space="0" w:color="auto"/>
                                        <w:left w:val="none" w:sz="0" w:space="0" w:color="auto"/>
                                        <w:bottom w:val="none" w:sz="0" w:space="0" w:color="auto"/>
                                        <w:right w:val="none" w:sz="0" w:space="0" w:color="auto"/>
                                      </w:divBdr>
                                      <w:divsChild>
                                        <w:div w:id="1145780894">
                                          <w:marLeft w:val="0"/>
                                          <w:marRight w:val="0"/>
                                          <w:marTop w:val="0"/>
                                          <w:marBottom w:val="0"/>
                                          <w:divBdr>
                                            <w:top w:val="none" w:sz="0" w:space="0" w:color="auto"/>
                                            <w:left w:val="none" w:sz="0" w:space="0" w:color="auto"/>
                                            <w:bottom w:val="none" w:sz="0" w:space="0" w:color="auto"/>
                                            <w:right w:val="none" w:sz="0" w:space="0" w:color="auto"/>
                                          </w:divBdr>
                                          <w:divsChild>
                                            <w:div w:id="869415204">
                                              <w:marLeft w:val="0"/>
                                              <w:marRight w:val="0"/>
                                              <w:marTop w:val="0"/>
                                              <w:marBottom w:val="0"/>
                                              <w:divBdr>
                                                <w:top w:val="none" w:sz="0" w:space="0" w:color="auto"/>
                                                <w:left w:val="none" w:sz="0" w:space="0" w:color="auto"/>
                                                <w:bottom w:val="none" w:sz="0" w:space="0" w:color="auto"/>
                                                <w:right w:val="none" w:sz="0" w:space="0" w:color="auto"/>
                                              </w:divBdr>
                                              <w:divsChild>
                                                <w:div w:id="742486285">
                                                  <w:marLeft w:val="15"/>
                                                  <w:marRight w:val="15"/>
                                                  <w:marTop w:val="15"/>
                                                  <w:marBottom w:val="15"/>
                                                  <w:divBdr>
                                                    <w:top w:val="single" w:sz="6" w:space="2" w:color="4D90FE"/>
                                                    <w:left w:val="single" w:sz="6" w:space="2" w:color="4D90FE"/>
                                                    <w:bottom w:val="single" w:sz="6" w:space="2" w:color="4D90FE"/>
                                                    <w:right w:val="single" w:sz="6" w:space="0" w:color="4D90FE"/>
                                                  </w:divBdr>
                                                  <w:divsChild>
                                                    <w:div w:id="685718220">
                                                      <w:marLeft w:val="0"/>
                                                      <w:marRight w:val="0"/>
                                                      <w:marTop w:val="0"/>
                                                      <w:marBottom w:val="0"/>
                                                      <w:divBdr>
                                                        <w:top w:val="none" w:sz="0" w:space="0" w:color="auto"/>
                                                        <w:left w:val="none" w:sz="0" w:space="0" w:color="auto"/>
                                                        <w:bottom w:val="none" w:sz="0" w:space="0" w:color="auto"/>
                                                        <w:right w:val="none" w:sz="0" w:space="0" w:color="auto"/>
                                                      </w:divBdr>
                                                      <w:divsChild>
                                                        <w:div w:id="880482473">
                                                          <w:marLeft w:val="0"/>
                                                          <w:marRight w:val="0"/>
                                                          <w:marTop w:val="0"/>
                                                          <w:marBottom w:val="0"/>
                                                          <w:divBdr>
                                                            <w:top w:val="none" w:sz="0" w:space="0" w:color="auto"/>
                                                            <w:left w:val="none" w:sz="0" w:space="0" w:color="auto"/>
                                                            <w:bottom w:val="none" w:sz="0" w:space="0" w:color="auto"/>
                                                            <w:right w:val="none" w:sz="0" w:space="0" w:color="auto"/>
                                                          </w:divBdr>
                                                          <w:divsChild>
                                                            <w:div w:id="1983382973">
                                                              <w:marLeft w:val="0"/>
                                                              <w:marRight w:val="0"/>
                                                              <w:marTop w:val="0"/>
                                                              <w:marBottom w:val="0"/>
                                                              <w:divBdr>
                                                                <w:top w:val="none" w:sz="0" w:space="0" w:color="auto"/>
                                                                <w:left w:val="none" w:sz="0" w:space="0" w:color="auto"/>
                                                                <w:bottom w:val="none" w:sz="0" w:space="0" w:color="auto"/>
                                                                <w:right w:val="none" w:sz="0" w:space="0" w:color="auto"/>
                                                              </w:divBdr>
                                                              <w:divsChild>
                                                                <w:div w:id="514199770">
                                                                  <w:marLeft w:val="0"/>
                                                                  <w:marRight w:val="0"/>
                                                                  <w:marTop w:val="0"/>
                                                                  <w:marBottom w:val="0"/>
                                                                  <w:divBdr>
                                                                    <w:top w:val="none" w:sz="0" w:space="0" w:color="auto"/>
                                                                    <w:left w:val="none" w:sz="0" w:space="0" w:color="auto"/>
                                                                    <w:bottom w:val="none" w:sz="0" w:space="0" w:color="auto"/>
                                                                    <w:right w:val="none" w:sz="0" w:space="0" w:color="auto"/>
                                                                  </w:divBdr>
                                                                  <w:divsChild>
                                                                    <w:div w:id="1617566542">
                                                                      <w:marLeft w:val="0"/>
                                                                      <w:marRight w:val="0"/>
                                                                      <w:marTop w:val="0"/>
                                                                      <w:marBottom w:val="0"/>
                                                                      <w:divBdr>
                                                                        <w:top w:val="none" w:sz="0" w:space="0" w:color="auto"/>
                                                                        <w:left w:val="none" w:sz="0" w:space="0" w:color="auto"/>
                                                                        <w:bottom w:val="none" w:sz="0" w:space="0" w:color="auto"/>
                                                                        <w:right w:val="none" w:sz="0" w:space="0" w:color="auto"/>
                                                                      </w:divBdr>
                                                                      <w:divsChild>
                                                                        <w:div w:id="1759475534">
                                                                          <w:marLeft w:val="0"/>
                                                                          <w:marRight w:val="0"/>
                                                                          <w:marTop w:val="0"/>
                                                                          <w:marBottom w:val="0"/>
                                                                          <w:divBdr>
                                                                            <w:top w:val="none" w:sz="0" w:space="0" w:color="auto"/>
                                                                            <w:left w:val="none" w:sz="0" w:space="0" w:color="auto"/>
                                                                            <w:bottom w:val="none" w:sz="0" w:space="0" w:color="auto"/>
                                                                            <w:right w:val="none" w:sz="0" w:space="0" w:color="auto"/>
                                                                          </w:divBdr>
                                                                          <w:divsChild>
                                                                            <w:div w:id="309789652">
                                                                              <w:marLeft w:val="0"/>
                                                                              <w:marRight w:val="0"/>
                                                                              <w:marTop w:val="0"/>
                                                                              <w:marBottom w:val="0"/>
                                                                              <w:divBdr>
                                                                                <w:top w:val="none" w:sz="0" w:space="0" w:color="auto"/>
                                                                                <w:left w:val="none" w:sz="0" w:space="0" w:color="auto"/>
                                                                                <w:bottom w:val="none" w:sz="0" w:space="0" w:color="auto"/>
                                                                                <w:right w:val="none" w:sz="0" w:space="0" w:color="auto"/>
                                                                              </w:divBdr>
                                                                              <w:divsChild>
                                                                                <w:div w:id="6756274">
                                                                                  <w:marLeft w:val="0"/>
                                                                                  <w:marRight w:val="0"/>
                                                                                  <w:marTop w:val="0"/>
                                                                                  <w:marBottom w:val="0"/>
                                                                                  <w:divBdr>
                                                                                    <w:top w:val="none" w:sz="0" w:space="0" w:color="auto"/>
                                                                                    <w:left w:val="none" w:sz="0" w:space="0" w:color="auto"/>
                                                                                    <w:bottom w:val="none" w:sz="0" w:space="0" w:color="auto"/>
                                                                                    <w:right w:val="none" w:sz="0" w:space="0" w:color="auto"/>
                                                                                  </w:divBdr>
                                                                                  <w:divsChild>
                                                                                    <w:div w:id="56827589">
                                                                                      <w:marLeft w:val="0"/>
                                                                                      <w:marRight w:val="0"/>
                                                                                      <w:marTop w:val="0"/>
                                                                                      <w:marBottom w:val="0"/>
                                                                                      <w:divBdr>
                                                                                        <w:top w:val="none" w:sz="0" w:space="0" w:color="auto"/>
                                                                                        <w:left w:val="none" w:sz="0" w:space="0" w:color="auto"/>
                                                                                        <w:bottom w:val="none" w:sz="0" w:space="0" w:color="auto"/>
                                                                                        <w:right w:val="none" w:sz="0" w:space="0" w:color="auto"/>
                                                                                      </w:divBdr>
                                                                                      <w:divsChild>
                                                                                        <w:div w:id="1288511977">
                                                                                          <w:marLeft w:val="0"/>
                                                                                          <w:marRight w:val="60"/>
                                                                                          <w:marTop w:val="0"/>
                                                                                          <w:marBottom w:val="0"/>
                                                                                          <w:divBdr>
                                                                                            <w:top w:val="none" w:sz="0" w:space="0" w:color="auto"/>
                                                                                            <w:left w:val="none" w:sz="0" w:space="0" w:color="auto"/>
                                                                                            <w:bottom w:val="none" w:sz="0" w:space="0" w:color="auto"/>
                                                                                            <w:right w:val="none" w:sz="0" w:space="0" w:color="auto"/>
                                                                                          </w:divBdr>
                                                                                          <w:divsChild>
                                                                                            <w:div w:id="20511499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3313096">
                                                                                                  <w:marLeft w:val="0"/>
                                                                                                  <w:marRight w:val="0"/>
                                                                                                  <w:marTop w:val="0"/>
                                                                                                  <w:marBottom w:val="0"/>
                                                                                                  <w:divBdr>
                                                                                                    <w:top w:val="none" w:sz="0" w:space="0" w:color="auto"/>
                                                                                                    <w:left w:val="none" w:sz="0" w:space="0" w:color="auto"/>
                                                                                                    <w:bottom w:val="none" w:sz="0" w:space="0" w:color="auto"/>
                                                                                                    <w:right w:val="none" w:sz="0" w:space="0" w:color="auto"/>
                                                                                                  </w:divBdr>
                                                                                                  <w:divsChild>
                                                                                                    <w:div w:id="1314330018">
                                                                                                      <w:marLeft w:val="0"/>
                                                                                                      <w:marRight w:val="0"/>
                                                                                                      <w:marTop w:val="0"/>
                                                                                                      <w:marBottom w:val="0"/>
                                                                                                      <w:divBdr>
                                                                                                        <w:top w:val="none" w:sz="0" w:space="0" w:color="auto"/>
                                                                                                        <w:left w:val="none" w:sz="0" w:space="0" w:color="auto"/>
                                                                                                        <w:bottom w:val="none" w:sz="0" w:space="0" w:color="auto"/>
                                                                                                        <w:right w:val="none" w:sz="0" w:space="0" w:color="auto"/>
                                                                                                      </w:divBdr>
                                                                                                      <w:divsChild>
                                                                                                        <w:div w:id="1565988801">
                                                                                                          <w:marLeft w:val="0"/>
                                                                                                          <w:marRight w:val="0"/>
                                                                                                          <w:marTop w:val="0"/>
                                                                                                          <w:marBottom w:val="0"/>
                                                                                                          <w:divBdr>
                                                                                                            <w:top w:val="none" w:sz="0" w:space="0" w:color="auto"/>
                                                                                                            <w:left w:val="none" w:sz="0" w:space="0" w:color="auto"/>
                                                                                                            <w:bottom w:val="none" w:sz="0" w:space="0" w:color="auto"/>
                                                                                                            <w:right w:val="none" w:sz="0" w:space="0" w:color="auto"/>
                                                                                                          </w:divBdr>
                                                                                                          <w:divsChild>
                                                                                                            <w:div w:id="1519469952">
                                                                                                              <w:marLeft w:val="0"/>
                                                                                                              <w:marRight w:val="0"/>
                                                                                                              <w:marTop w:val="0"/>
                                                                                                              <w:marBottom w:val="0"/>
                                                                                                              <w:divBdr>
                                                                                                                <w:top w:val="none" w:sz="0" w:space="0" w:color="auto"/>
                                                                                                                <w:left w:val="none" w:sz="0" w:space="0" w:color="auto"/>
                                                                                                                <w:bottom w:val="none" w:sz="0" w:space="0" w:color="auto"/>
                                                                                                                <w:right w:val="none" w:sz="0" w:space="0" w:color="auto"/>
                                                                                                              </w:divBdr>
                                                                                                              <w:divsChild>
                                                                                                                <w:div w:id="556741478">
                                                                                                                  <w:marLeft w:val="0"/>
                                                                                                                  <w:marRight w:val="0"/>
                                                                                                                  <w:marTop w:val="0"/>
                                                                                                                  <w:marBottom w:val="0"/>
                                                                                                                  <w:divBdr>
                                                                                                                    <w:top w:val="none" w:sz="0" w:space="4" w:color="auto"/>
                                                                                                                    <w:left w:val="none" w:sz="0" w:space="0" w:color="auto"/>
                                                                                                                    <w:bottom w:val="none" w:sz="0" w:space="4" w:color="auto"/>
                                                                                                                    <w:right w:val="none" w:sz="0" w:space="0" w:color="auto"/>
                                                                                                                  </w:divBdr>
                                                                                                                  <w:divsChild>
                                                                                                                    <w:div w:id="301011059">
                                                                                                                      <w:marLeft w:val="0"/>
                                                                                                                      <w:marRight w:val="0"/>
                                                                                                                      <w:marTop w:val="0"/>
                                                                                                                      <w:marBottom w:val="0"/>
                                                                                                                      <w:divBdr>
                                                                                                                        <w:top w:val="none" w:sz="0" w:space="0" w:color="auto"/>
                                                                                                                        <w:left w:val="none" w:sz="0" w:space="0" w:color="auto"/>
                                                                                                                        <w:bottom w:val="none" w:sz="0" w:space="0" w:color="auto"/>
                                                                                                                        <w:right w:val="none" w:sz="0" w:space="0" w:color="auto"/>
                                                                                                                      </w:divBdr>
                                                                                                                      <w:divsChild>
                                                                                                                        <w:div w:id="747729074">
                                                                                                                          <w:marLeft w:val="225"/>
                                                                                                                          <w:marRight w:val="225"/>
                                                                                                                          <w:marTop w:val="75"/>
                                                                                                                          <w:marBottom w:val="75"/>
                                                                                                                          <w:divBdr>
                                                                                                                            <w:top w:val="none" w:sz="0" w:space="0" w:color="auto"/>
                                                                                                                            <w:left w:val="none" w:sz="0" w:space="0" w:color="auto"/>
                                                                                                                            <w:bottom w:val="none" w:sz="0" w:space="0" w:color="auto"/>
                                                                                                                            <w:right w:val="none" w:sz="0" w:space="0" w:color="auto"/>
                                                                                                                          </w:divBdr>
                                                                                                                          <w:divsChild>
                                                                                                                            <w:div w:id="2052144560">
                                                                                                                              <w:marLeft w:val="0"/>
                                                                                                                              <w:marRight w:val="0"/>
                                                                                                                              <w:marTop w:val="0"/>
                                                                                                                              <w:marBottom w:val="0"/>
                                                                                                                              <w:divBdr>
                                                                                                                                <w:top w:val="single" w:sz="6" w:space="0" w:color="auto"/>
                                                                                                                                <w:left w:val="single" w:sz="6" w:space="0" w:color="auto"/>
                                                                                                                                <w:bottom w:val="single" w:sz="6" w:space="0" w:color="auto"/>
                                                                                                                                <w:right w:val="single" w:sz="6" w:space="0" w:color="auto"/>
                                                                                                                              </w:divBdr>
                                                                                                                              <w:divsChild>
                                                                                                                                <w:div w:id="152912473">
                                                                                                                                  <w:marLeft w:val="0"/>
                                                                                                                                  <w:marRight w:val="0"/>
                                                                                                                                  <w:marTop w:val="0"/>
                                                                                                                                  <w:marBottom w:val="0"/>
                                                                                                                                  <w:divBdr>
                                                                                                                                    <w:top w:val="none" w:sz="0" w:space="0" w:color="auto"/>
                                                                                                                                    <w:left w:val="none" w:sz="0" w:space="0" w:color="auto"/>
                                                                                                                                    <w:bottom w:val="none" w:sz="0" w:space="0" w:color="auto"/>
                                                                                                                                    <w:right w:val="none" w:sz="0" w:space="0" w:color="auto"/>
                                                                                                                                  </w:divBdr>
                                                                                                                                  <w:divsChild>
                                                                                                                                    <w:div w:id="1067730029">
                                                                                                                                      <w:marLeft w:val="0"/>
                                                                                                                                      <w:marRight w:val="0"/>
                                                                                                                                      <w:marTop w:val="0"/>
                                                                                                                                      <w:marBottom w:val="0"/>
                                                                                                                                      <w:divBdr>
                                                                                                                                        <w:top w:val="none" w:sz="0" w:space="0" w:color="auto"/>
                                                                                                                                        <w:left w:val="none" w:sz="0" w:space="0" w:color="auto"/>
                                                                                                                                        <w:bottom w:val="none" w:sz="0" w:space="0" w:color="auto"/>
                                                                                                                                        <w:right w:val="none" w:sz="0" w:space="0" w:color="auto"/>
                                                                                                                                      </w:divBdr>
                                                                                                                                    </w:div>
                                                                                                                                    <w:div w:id="412630583">
                                                                                                                                      <w:marLeft w:val="0"/>
                                                                                                                                      <w:marRight w:val="0"/>
                                                                                                                                      <w:marTop w:val="0"/>
                                                                                                                                      <w:marBottom w:val="0"/>
                                                                                                                                      <w:divBdr>
                                                                                                                                        <w:top w:val="none" w:sz="0" w:space="0" w:color="auto"/>
                                                                                                                                        <w:left w:val="none" w:sz="0" w:space="0" w:color="auto"/>
                                                                                                                                        <w:bottom w:val="none" w:sz="0" w:space="0" w:color="auto"/>
                                                                                                                                        <w:right w:val="none" w:sz="0" w:space="0" w:color="auto"/>
                                                                                                                                      </w:divBdr>
                                                                                                                                    </w:div>
                                                                                                                                    <w:div w:id="1701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421674">
      <w:bodyDiv w:val="1"/>
      <w:marLeft w:val="0"/>
      <w:marRight w:val="0"/>
      <w:marTop w:val="0"/>
      <w:marBottom w:val="0"/>
      <w:divBdr>
        <w:top w:val="none" w:sz="0" w:space="0" w:color="auto"/>
        <w:left w:val="none" w:sz="0" w:space="0" w:color="auto"/>
        <w:bottom w:val="none" w:sz="0" w:space="0" w:color="auto"/>
        <w:right w:val="none" w:sz="0" w:space="0" w:color="auto"/>
      </w:divBdr>
    </w:div>
    <w:div w:id="837767969">
      <w:bodyDiv w:val="1"/>
      <w:marLeft w:val="0"/>
      <w:marRight w:val="0"/>
      <w:marTop w:val="0"/>
      <w:marBottom w:val="0"/>
      <w:divBdr>
        <w:top w:val="none" w:sz="0" w:space="0" w:color="auto"/>
        <w:left w:val="none" w:sz="0" w:space="0" w:color="auto"/>
        <w:bottom w:val="none" w:sz="0" w:space="0" w:color="auto"/>
        <w:right w:val="none" w:sz="0" w:space="0" w:color="auto"/>
      </w:divBdr>
    </w:div>
    <w:div w:id="839076911">
      <w:bodyDiv w:val="1"/>
      <w:marLeft w:val="0"/>
      <w:marRight w:val="0"/>
      <w:marTop w:val="0"/>
      <w:marBottom w:val="0"/>
      <w:divBdr>
        <w:top w:val="none" w:sz="0" w:space="0" w:color="auto"/>
        <w:left w:val="none" w:sz="0" w:space="0" w:color="auto"/>
        <w:bottom w:val="none" w:sz="0" w:space="0" w:color="auto"/>
        <w:right w:val="none" w:sz="0" w:space="0" w:color="auto"/>
      </w:divBdr>
    </w:div>
    <w:div w:id="866141878">
      <w:bodyDiv w:val="1"/>
      <w:marLeft w:val="0"/>
      <w:marRight w:val="0"/>
      <w:marTop w:val="0"/>
      <w:marBottom w:val="0"/>
      <w:divBdr>
        <w:top w:val="none" w:sz="0" w:space="0" w:color="auto"/>
        <w:left w:val="none" w:sz="0" w:space="0" w:color="auto"/>
        <w:bottom w:val="none" w:sz="0" w:space="0" w:color="auto"/>
        <w:right w:val="none" w:sz="0" w:space="0" w:color="auto"/>
      </w:divBdr>
    </w:div>
    <w:div w:id="868104571">
      <w:bodyDiv w:val="1"/>
      <w:marLeft w:val="0"/>
      <w:marRight w:val="0"/>
      <w:marTop w:val="0"/>
      <w:marBottom w:val="0"/>
      <w:divBdr>
        <w:top w:val="none" w:sz="0" w:space="0" w:color="auto"/>
        <w:left w:val="none" w:sz="0" w:space="0" w:color="auto"/>
        <w:bottom w:val="none" w:sz="0" w:space="0" w:color="auto"/>
        <w:right w:val="none" w:sz="0" w:space="0" w:color="auto"/>
      </w:divBdr>
      <w:divsChild>
        <w:div w:id="20596201">
          <w:marLeft w:val="1166"/>
          <w:marRight w:val="0"/>
          <w:marTop w:val="106"/>
          <w:marBottom w:val="0"/>
          <w:divBdr>
            <w:top w:val="none" w:sz="0" w:space="0" w:color="auto"/>
            <w:left w:val="none" w:sz="0" w:space="0" w:color="auto"/>
            <w:bottom w:val="none" w:sz="0" w:space="0" w:color="auto"/>
            <w:right w:val="none" w:sz="0" w:space="0" w:color="auto"/>
          </w:divBdr>
        </w:div>
        <w:div w:id="28919484">
          <w:marLeft w:val="1800"/>
          <w:marRight w:val="0"/>
          <w:marTop w:val="91"/>
          <w:marBottom w:val="0"/>
          <w:divBdr>
            <w:top w:val="none" w:sz="0" w:space="0" w:color="auto"/>
            <w:left w:val="none" w:sz="0" w:space="0" w:color="auto"/>
            <w:bottom w:val="none" w:sz="0" w:space="0" w:color="auto"/>
            <w:right w:val="none" w:sz="0" w:space="0" w:color="auto"/>
          </w:divBdr>
        </w:div>
        <w:div w:id="90129295">
          <w:marLeft w:val="1800"/>
          <w:marRight w:val="0"/>
          <w:marTop w:val="91"/>
          <w:marBottom w:val="0"/>
          <w:divBdr>
            <w:top w:val="none" w:sz="0" w:space="0" w:color="auto"/>
            <w:left w:val="none" w:sz="0" w:space="0" w:color="auto"/>
            <w:bottom w:val="none" w:sz="0" w:space="0" w:color="auto"/>
            <w:right w:val="none" w:sz="0" w:space="0" w:color="auto"/>
          </w:divBdr>
        </w:div>
        <w:div w:id="173232025">
          <w:marLeft w:val="1800"/>
          <w:marRight w:val="0"/>
          <w:marTop w:val="91"/>
          <w:marBottom w:val="0"/>
          <w:divBdr>
            <w:top w:val="none" w:sz="0" w:space="0" w:color="auto"/>
            <w:left w:val="none" w:sz="0" w:space="0" w:color="auto"/>
            <w:bottom w:val="none" w:sz="0" w:space="0" w:color="auto"/>
            <w:right w:val="none" w:sz="0" w:space="0" w:color="auto"/>
          </w:divBdr>
        </w:div>
        <w:div w:id="204955058">
          <w:marLeft w:val="1800"/>
          <w:marRight w:val="0"/>
          <w:marTop w:val="91"/>
          <w:marBottom w:val="0"/>
          <w:divBdr>
            <w:top w:val="none" w:sz="0" w:space="0" w:color="auto"/>
            <w:left w:val="none" w:sz="0" w:space="0" w:color="auto"/>
            <w:bottom w:val="none" w:sz="0" w:space="0" w:color="auto"/>
            <w:right w:val="none" w:sz="0" w:space="0" w:color="auto"/>
          </w:divBdr>
        </w:div>
        <w:div w:id="691152907">
          <w:marLeft w:val="1166"/>
          <w:marRight w:val="0"/>
          <w:marTop w:val="106"/>
          <w:marBottom w:val="0"/>
          <w:divBdr>
            <w:top w:val="none" w:sz="0" w:space="0" w:color="auto"/>
            <w:left w:val="none" w:sz="0" w:space="0" w:color="auto"/>
            <w:bottom w:val="none" w:sz="0" w:space="0" w:color="auto"/>
            <w:right w:val="none" w:sz="0" w:space="0" w:color="auto"/>
          </w:divBdr>
        </w:div>
        <w:div w:id="721833498">
          <w:marLeft w:val="1166"/>
          <w:marRight w:val="0"/>
          <w:marTop w:val="106"/>
          <w:marBottom w:val="0"/>
          <w:divBdr>
            <w:top w:val="none" w:sz="0" w:space="0" w:color="auto"/>
            <w:left w:val="none" w:sz="0" w:space="0" w:color="auto"/>
            <w:bottom w:val="none" w:sz="0" w:space="0" w:color="auto"/>
            <w:right w:val="none" w:sz="0" w:space="0" w:color="auto"/>
          </w:divBdr>
        </w:div>
        <w:div w:id="1455055204">
          <w:marLeft w:val="1166"/>
          <w:marRight w:val="0"/>
          <w:marTop w:val="106"/>
          <w:marBottom w:val="0"/>
          <w:divBdr>
            <w:top w:val="none" w:sz="0" w:space="0" w:color="auto"/>
            <w:left w:val="none" w:sz="0" w:space="0" w:color="auto"/>
            <w:bottom w:val="none" w:sz="0" w:space="0" w:color="auto"/>
            <w:right w:val="none" w:sz="0" w:space="0" w:color="auto"/>
          </w:divBdr>
        </w:div>
        <w:div w:id="1694304788">
          <w:marLeft w:val="1166"/>
          <w:marRight w:val="0"/>
          <w:marTop w:val="106"/>
          <w:marBottom w:val="0"/>
          <w:divBdr>
            <w:top w:val="none" w:sz="0" w:space="0" w:color="auto"/>
            <w:left w:val="none" w:sz="0" w:space="0" w:color="auto"/>
            <w:bottom w:val="none" w:sz="0" w:space="0" w:color="auto"/>
            <w:right w:val="none" w:sz="0" w:space="0" w:color="auto"/>
          </w:divBdr>
        </w:div>
        <w:div w:id="1875772314">
          <w:marLeft w:val="1166"/>
          <w:marRight w:val="0"/>
          <w:marTop w:val="106"/>
          <w:marBottom w:val="0"/>
          <w:divBdr>
            <w:top w:val="none" w:sz="0" w:space="0" w:color="auto"/>
            <w:left w:val="none" w:sz="0" w:space="0" w:color="auto"/>
            <w:bottom w:val="none" w:sz="0" w:space="0" w:color="auto"/>
            <w:right w:val="none" w:sz="0" w:space="0" w:color="auto"/>
          </w:divBdr>
        </w:div>
        <w:div w:id="1915624717">
          <w:marLeft w:val="1166"/>
          <w:marRight w:val="0"/>
          <w:marTop w:val="106"/>
          <w:marBottom w:val="0"/>
          <w:divBdr>
            <w:top w:val="none" w:sz="0" w:space="0" w:color="auto"/>
            <w:left w:val="none" w:sz="0" w:space="0" w:color="auto"/>
            <w:bottom w:val="none" w:sz="0" w:space="0" w:color="auto"/>
            <w:right w:val="none" w:sz="0" w:space="0" w:color="auto"/>
          </w:divBdr>
        </w:div>
      </w:divsChild>
    </w:div>
    <w:div w:id="933634093">
      <w:bodyDiv w:val="1"/>
      <w:marLeft w:val="0"/>
      <w:marRight w:val="0"/>
      <w:marTop w:val="0"/>
      <w:marBottom w:val="0"/>
      <w:divBdr>
        <w:top w:val="none" w:sz="0" w:space="0" w:color="auto"/>
        <w:left w:val="none" w:sz="0" w:space="0" w:color="auto"/>
        <w:bottom w:val="none" w:sz="0" w:space="0" w:color="auto"/>
        <w:right w:val="none" w:sz="0" w:space="0" w:color="auto"/>
      </w:divBdr>
    </w:div>
    <w:div w:id="968243716">
      <w:bodyDiv w:val="1"/>
      <w:marLeft w:val="0"/>
      <w:marRight w:val="0"/>
      <w:marTop w:val="0"/>
      <w:marBottom w:val="0"/>
      <w:divBdr>
        <w:top w:val="none" w:sz="0" w:space="0" w:color="auto"/>
        <w:left w:val="none" w:sz="0" w:space="0" w:color="auto"/>
        <w:bottom w:val="none" w:sz="0" w:space="0" w:color="auto"/>
        <w:right w:val="none" w:sz="0" w:space="0" w:color="auto"/>
      </w:divBdr>
    </w:div>
    <w:div w:id="1038432264">
      <w:bodyDiv w:val="1"/>
      <w:marLeft w:val="0"/>
      <w:marRight w:val="0"/>
      <w:marTop w:val="0"/>
      <w:marBottom w:val="0"/>
      <w:divBdr>
        <w:top w:val="none" w:sz="0" w:space="0" w:color="auto"/>
        <w:left w:val="none" w:sz="0" w:space="0" w:color="auto"/>
        <w:bottom w:val="none" w:sz="0" w:space="0" w:color="auto"/>
        <w:right w:val="none" w:sz="0" w:space="0" w:color="auto"/>
      </w:divBdr>
    </w:div>
    <w:div w:id="1068305238">
      <w:bodyDiv w:val="1"/>
      <w:marLeft w:val="0"/>
      <w:marRight w:val="0"/>
      <w:marTop w:val="0"/>
      <w:marBottom w:val="0"/>
      <w:divBdr>
        <w:top w:val="none" w:sz="0" w:space="0" w:color="auto"/>
        <w:left w:val="none" w:sz="0" w:space="0" w:color="auto"/>
        <w:bottom w:val="none" w:sz="0" w:space="0" w:color="auto"/>
        <w:right w:val="none" w:sz="0" w:space="0" w:color="auto"/>
      </w:divBdr>
    </w:div>
    <w:div w:id="1091705594">
      <w:bodyDiv w:val="1"/>
      <w:marLeft w:val="0"/>
      <w:marRight w:val="0"/>
      <w:marTop w:val="0"/>
      <w:marBottom w:val="0"/>
      <w:divBdr>
        <w:top w:val="none" w:sz="0" w:space="0" w:color="auto"/>
        <w:left w:val="none" w:sz="0" w:space="0" w:color="auto"/>
        <w:bottom w:val="none" w:sz="0" w:space="0" w:color="auto"/>
        <w:right w:val="none" w:sz="0" w:space="0" w:color="auto"/>
      </w:divBdr>
    </w:div>
    <w:div w:id="1113327993">
      <w:bodyDiv w:val="1"/>
      <w:marLeft w:val="0"/>
      <w:marRight w:val="0"/>
      <w:marTop w:val="0"/>
      <w:marBottom w:val="0"/>
      <w:divBdr>
        <w:top w:val="none" w:sz="0" w:space="0" w:color="auto"/>
        <w:left w:val="none" w:sz="0" w:space="0" w:color="auto"/>
        <w:bottom w:val="none" w:sz="0" w:space="0" w:color="auto"/>
        <w:right w:val="none" w:sz="0" w:space="0" w:color="auto"/>
      </w:divBdr>
    </w:div>
    <w:div w:id="1113672106">
      <w:bodyDiv w:val="1"/>
      <w:marLeft w:val="0"/>
      <w:marRight w:val="0"/>
      <w:marTop w:val="0"/>
      <w:marBottom w:val="0"/>
      <w:divBdr>
        <w:top w:val="none" w:sz="0" w:space="0" w:color="auto"/>
        <w:left w:val="none" w:sz="0" w:space="0" w:color="auto"/>
        <w:bottom w:val="none" w:sz="0" w:space="0" w:color="auto"/>
        <w:right w:val="none" w:sz="0" w:space="0" w:color="auto"/>
      </w:divBdr>
    </w:div>
    <w:div w:id="1130434772">
      <w:bodyDiv w:val="1"/>
      <w:marLeft w:val="0"/>
      <w:marRight w:val="0"/>
      <w:marTop w:val="0"/>
      <w:marBottom w:val="0"/>
      <w:divBdr>
        <w:top w:val="none" w:sz="0" w:space="0" w:color="auto"/>
        <w:left w:val="none" w:sz="0" w:space="0" w:color="auto"/>
        <w:bottom w:val="none" w:sz="0" w:space="0" w:color="auto"/>
        <w:right w:val="none" w:sz="0" w:space="0" w:color="auto"/>
      </w:divBdr>
    </w:div>
    <w:div w:id="1137717962">
      <w:bodyDiv w:val="1"/>
      <w:marLeft w:val="0"/>
      <w:marRight w:val="0"/>
      <w:marTop w:val="0"/>
      <w:marBottom w:val="0"/>
      <w:divBdr>
        <w:top w:val="none" w:sz="0" w:space="0" w:color="auto"/>
        <w:left w:val="none" w:sz="0" w:space="0" w:color="auto"/>
        <w:bottom w:val="none" w:sz="0" w:space="0" w:color="auto"/>
        <w:right w:val="none" w:sz="0" w:space="0" w:color="auto"/>
      </w:divBdr>
    </w:div>
    <w:div w:id="1138038019">
      <w:bodyDiv w:val="1"/>
      <w:marLeft w:val="0"/>
      <w:marRight w:val="0"/>
      <w:marTop w:val="0"/>
      <w:marBottom w:val="0"/>
      <w:divBdr>
        <w:top w:val="none" w:sz="0" w:space="0" w:color="auto"/>
        <w:left w:val="none" w:sz="0" w:space="0" w:color="auto"/>
        <w:bottom w:val="none" w:sz="0" w:space="0" w:color="auto"/>
        <w:right w:val="none" w:sz="0" w:space="0" w:color="auto"/>
      </w:divBdr>
    </w:div>
    <w:div w:id="1169516176">
      <w:bodyDiv w:val="1"/>
      <w:marLeft w:val="0"/>
      <w:marRight w:val="0"/>
      <w:marTop w:val="0"/>
      <w:marBottom w:val="0"/>
      <w:divBdr>
        <w:top w:val="none" w:sz="0" w:space="0" w:color="auto"/>
        <w:left w:val="none" w:sz="0" w:space="0" w:color="auto"/>
        <w:bottom w:val="none" w:sz="0" w:space="0" w:color="auto"/>
        <w:right w:val="none" w:sz="0" w:space="0" w:color="auto"/>
      </w:divBdr>
    </w:div>
    <w:div w:id="1255358617">
      <w:bodyDiv w:val="1"/>
      <w:marLeft w:val="0"/>
      <w:marRight w:val="0"/>
      <w:marTop w:val="0"/>
      <w:marBottom w:val="0"/>
      <w:divBdr>
        <w:top w:val="none" w:sz="0" w:space="0" w:color="auto"/>
        <w:left w:val="none" w:sz="0" w:space="0" w:color="auto"/>
        <w:bottom w:val="none" w:sz="0" w:space="0" w:color="auto"/>
        <w:right w:val="none" w:sz="0" w:space="0" w:color="auto"/>
      </w:divBdr>
    </w:div>
    <w:div w:id="1287003560">
      <w:bodyDiv w:val="1"/>
      <w:marLeft w:val="0"/>
      <w:marRight w:val="0"/>
      <w:marTop w:val="0"/>
      <w:marBottom w:val="0"/>
      <w:divBdr>
        <w:top w:val="none" w:sz="0" w:space="0" w:color="auto"/>
        <w:left w:val="none" w:sz="0" w:space="0" w:color="auto"/>
        <w:bottom w:val="none" w:sz="0" w:space="0" w:color="auto"/>
        <w:right w:val="none" w:sz="0" w:space="0" w:color="auto"/>
      </w:divBdr>
    </w:div>
    <w:div w:id="1287276238">
      <w:bodyDiv w:val="1"/>
      <w:marLeft w:val="0"/>
      <w:marRight w:val="0"/>
      <w:marTop w:val="0"/>
      <w:marBottom w:val="0"/>
      <w:divBdr>
        <w:top w:val="none" w:sz="0" w:space="0" w:color="auto"/>
        <w:left w:val="none" w:sz="0" w:space="0" w:color="auto"/>
        <w:bottom w:val="none" w:sz="0" w:space="0" w:color="auto"/>
        <w:right w:val="none" w:sz="0" w:space="0" w:color="auto"/>
      </w:divBdr>
    </w:div>
    <w:div w:id="1294167328">
      <w:bodyDiv w:val="1"/>
      <w:marLeft w:val="0"/>
      <w:marRight w:val="0"/>
      <w:marTop w:val="0"/>
      <w:marBottom w:val="0"/>
      <w:divBdr>
        <w:top w:val="none" w:sz="0" w:space="0" w:color="auto"/>
        <w:left w:val="none" w:sz="0" w:space="0" w:color="auto"/>
        <w:bottom w:val="none" w:sz="0" w:space="0" w:color="auto"/>
        <w:right w:val="none" w:sz="0" w:space="0" w:color="auto"/>
      </w:divBdr>
      <w:divsChild>
        <w:div w:id="72750815">
          <w:marLeft w:val="2606"/>
          <w:marRight w:val="0"/>
          <w:marTop w:val="58"/>
          <w:marBottom w:val="0"/>
          <w:divBdr>
            <w:top w:val="none" w:sz="0" w:space="0" w:color="auto"/>
            <w:left w:val="none" w:sz="0" w:space="0" w:color="auto"/>
            <w:bottom w:val="none" w:sz="0" w:space="0" w:color="auto"/>
            <w:right w:val="none" w:sz="0" w:space="0" w:color="auto"/>
          </w:divBdr>
        </w:div>
        <w:div w:id="173497170">
          <w:marLeft w:val="2606"/>
          <w:marRight w:val="0"/>
          <w:marTop w:val="58"/>
          <w:marBottom w:val="0"/>
          <w:divBdr>
            <w:top w:val="none" w:sz="0" w:space="0" w:color="auto"/>
            <w:left w:val="none" w:sz="0" w:space="0" w:color="auto"/>
            <w:bottom w:val="none" w:sz="0" w:space="0" w:color="auto"/>
            <w:right w:val="none" w:sz="0" w:space="0" w:color="auto"/>
          </w:divBdr>
        </w:div>
        <w:div w:id="173569497">
          <w:marLeft w:val="2606"/>
          <w:marRight w:val="0"/>
          <w:marTop w:val="58"/>
          <w:marBottom w:val="0"/>
          <w:divBdr>
            <w:top w:val="none" w:sz="0" w:space="0" w:color="auto"/>
            <w:left w:val="none" w:sz="0" w:space="0" w:color="auto"/>
            <w:bottom w:val="none" w:sz="0" w:space="0" w:color="auto"/>
            <w:right w:val="none" w:sz="0" w:space="0" w:color="auto"/>
          </w:divBdr>
        </w:div>
        <w:div w:id="845630797">
          <w:marLeft w:val="1267"/>
          <w:marRight w:val="0"/>
          <w:marTop w:val="86"/>
          <w:marBottom w:val="0"/>
          <w:divBdr>
            <w:top w:val="none" w:sz="0" w:space="0" w:color="auto"/>
            <w:left w:val="none" w:sz="0" w:space="0" w:color="auto"/>
            <w:bottom w:val="none" w:sz="0" w:space="0" w:color="auto"/>
            <w:right w:val="none" w:sz="0" w:space="0" w:color="auto"/>
          </w:divBdr>
        </w:div>
        <w:div w:id="881480721">
          <w:marLeft w:val="2606"/>
          <w:marRight w:val="0"/>
          <w:marTop w:val="58"/>
          <w:marBottom w:val="0"/>
          <w:divBdr>
            <w:top w:val="none" w:sz="0" w:space="0" w:color="auto"/>
            <w:left w:val="none" w:sz="0" w:space="0" w:color="auto"/>
            <w:bottom w:val="none" w:sz="0" w:space="0" w:color="auto"/>
            <w:right w:val="none" w:sz="0" w:space="0" w:color="auto"/>
          </w:divBdr>
        </w:div>
        <w:div w:id="940793164">
          <w:marLeft w:val="1267"/>
          <w:marRight w:val="0"/>
          <w:marTop w:val="86"/>
          <w:marBottom w:val="0"/>
          <w:divBdr>
            <w:top w:val="none" w:sz="0" w:space="0" w:color="auto"/>
            <w:left w:val="none" w:sz="0" w:space="0" w:color="auto"/>
            <w:bottom w:val="none" w:sz="0" w:space="0" w:color="auto"/>
            <w:right w:val="none" w:sz="0" w:space="0" w:color="auto"/>
          </w:divBdr>
        </w:div>
        <w:div w:id="951593438">
          <w:marLeft w:val="2606"/>
          <w:marRight w:val="0"/>
          <w:marTop w:val="58"/>
          <w:marBottom w:val="0"/>
          <w:divBdr>
            <w:top w:val="none" w:sz="0" w:space="0" w:color="auto"/>
            <w:left w:val="none" w:sz="0" w:space="0" w:color="auto"/>
            <w:bottom w:val="none" w:sz="0" w:space="0" w:color="auto"/>
            <w:right w:val="none" w:sz="0" w:space="0" w:color="auto"/>
          </w:divBdr>
        </w:div>
        <w:div w:id="957956890">
          <w:marLeft w:val="1886"/>
          <w:marRight w:val="0"/>
          <w:marTop w:val="77"/>
          <w:marBottom w:val="0"/>
          <w:divBdr>
            <w:top w:val="none" w:sz="0" w:space="0" w:color="auto"/>
            <w:left w:val="none" w:sz="0" w:space="0" w:color="auto"/>
            <w:bottom w:val="none" w:sz="0" w:space="0" w:color="auto"/>
            <w:right w:val="none" w:sz="0" w:space="0" w:color="auto"/>
          </w:divBdr>
        </w:div>
        <w:div w:id="1150828072">
          <w:marLeft w:val="2606"/>
          <w:marRight w:val="0"/>
          <w:marTop w:val="58"/>
          <w:marBottom w:val="0"/>
          <w:divBdr>
            <w:top w:val="none" w:sz="0" w:space="0" w:color="auto"/>
            <w:left w:val="none" w:sz="0" w:space="0" w:color="auto"/>
            <w:bottom w:val="none" w:sz="0" w:space="0" w:color="auto"/>
            <w:right w:val="none" w:sz="0" w:space="0" w:color="auto"/>
          </w:divBdr>
        </w:div>
        <w:div w:id="1156874088">
          <w:marLeft w:val="2606"/>
          <w:marRight w:val="0"/>
          <w:marTop w:val="58"/>
          <w:marBottom w:val="0"/>
          <w:divBdr>
            <w:top w:val="none" w:sz="0" w:space="0" w:color="auto"/>
            <w:left w:val="none" w:sz="0" w:space="0" w:color="auto"/>
            <w:bottom w:val="none" w:sz="0" w:space="0" w:color="auto"/>
            <w:right w:val="none" w:sz="0" w:space="0" w:color="auto"/>
          </w:divBdr>
        </w:div>
        <w:div w:id="1375538970">
          <w:marLeft w:val="2606"/>
          <w:marRight w:val="0"/>
          <w:marTop w:val="58"/>
          <w:marBottom w:val="0"/>
          <w:divBdr>
            <w:top w:val="none" w:sz="0" w:space="0" w:color="auto"/>
            <w:left w:val="none" w:sz="0" w:space="0" w:color="auto"/>
            <w:bottom w:val="none" w:sz="0" w:space="0" w:color="auto"/>
            <w:right w:val="none" w:sz="0" w:space="0" w:color="auto"/>
          </w:divBdr>
        </w:div>
        <w:div w:id="1450126040">
          <w:marLeft w:val="1267"/>
          <w:marRight w:val="0"/>
          <w:marTop w:val="86"/>
          <w:marBottom w:val="0"/>
          <w:divBdr>
            <w:top w:val="none" w:sz="0" w:space="0" w:color="auto"/>
            <w:left w:val="none" w:sz="0" w:space="0" w:color="auto"/>
            <w:bottom w:val="none" w:sz="0" w:space="0" w:color="auto"/>
            <w:right w:val="none" w:sz="0" w:space="0" w:color="auto"/>
          </w:divBdr>
        </w:div>
        <w:div w:id="1568489759">
          <w:marLeft w:val="1886"/>
          <w:marRight w:val="0"/>
          <w:marTop w:val="77"/>
          <w:marBottom w:val="0"/>
          <w:divBdr>
            <w:top w:val="none" w:sz="0" w:space="0" w:color="auto"/>
            <w:left w:val="none" w:sz="0" w:space="0" w:color="auto"/>
            <w:bottom w:val="none" w:sz="0" w:space="0" w:color="auto"/>
            <w:right w:val="none" w:sz="0" w:space="0" w:color="auto"/>
          </w:divBdr>
        </w:div>
        <w:div w:id="1693602247">
          <w:marLeft w:val="1267"/>
          <w:marRight w:val="0"/>
          <w:marTop w:val="86"/>
          <w:marBottom w:val="0"/>
          <w:divBdr>
            <w:top w:val="none" w:sz="0" w:space="0" w:color="auto"/>
            <w:left w:val="none" w:sz="0" w:space="0" w:color="auto"/>
            <w:bottom w:val="none" w:sz="0" w:space="0" w:color="auto"/>
            <w:right w:val="none" w:sz="0" w:space="0" w:color="auto"/>
          </w:divBdr>
        </w:div>
        <w:div w:id="1853910255">
          <w:marLeft w:val="2606"/>
          <w:marRight w:val="0"/>
          <w:marTop w:val="58"/>
          <w:marBottom w:val="0"/>
          <w:divBdr>
            <w:top w:val="none" w:sz="0" w:space="0" w:color="auto"/>
            <w:left w:val="none" w:sz="0" w:space="0" w:color="auto"/>
            <w:bottom w:val="none" w:sz="0" w:space="0" w:color="auto"/>
            <w:right w:val="none" w:sz="0" w:space="0" w:color="auto"/>
          </w:divBdr>
        </w:div>
        <w:div w:id="1912889573">
          <w:marLeft w:val="1886"/>
          <w:marRight w:val="0"/>
          <w:marTop w:val="77"/>
          <w:marBottom w:val="0"/>
          <w:divBdr>
            <w:top w:val="none" w:sz="0" w:space="0" w:color="auto"/>
            <w:left w:val="none" w:sz="0" w:space="0" w:color="auto"/>
            <w:bottom w:val="none" w:sz="0" w:space="0" w:color="auto"/>
            <w:right w:val="none" w:sz="0" w:space="0" w:color="auto"/>
          </w:divBdr>
        </w:div>
        <w:div w:id="1948807383">
          <w:marLeft w:val="1886"/>
          <w:marRight w:val="0"/>
          <w:marTop w:val="77"/>
          <w:marBottom w:val="0"/>
          <w:divBdr>
            <w:top w:val="none" w:sz="0" w:space="0" w:color="auto"/>
            <w:left w:val="none" w:sz="0" w:space="0" w:color="auto"/>
            <w:bottom w:val="none" w:sz="0" w:space="0" w:color="auto"/>
            <w:right w:val="none" w:sz="0" w:space="0" w:color="auto"/>
          </w:divBdr>
        </w:div>
        <w:div w:id="1975870847">
          <w:marLeft w:val="1267"/>
          <w:marRight w:val="0"/>
          <w:marTop w:val="86"/>
          <w:marBottom w:val="0"/>
          <w:divBdr>
            <w:top w:val="none" w:sz="0" w:space="0" w:color="auto"/>
            <w:left w:val="none" w:sz="0" w:space="0" w:color="auto"/>
            <w:bottom w:val="none" w:sz="0" w:space="0" w:color="auto"/>
            <w:right w:val="none" w:sz="0" w:space="0" w:color="auto"/>
          </w:divBdr>
        </w:div>
        <w:div w:id="1983652637">
          <w:marLeft w:val="2606"/>
          <w:marRight w:val="0"/>
          <w:marTop w:val="58"/>
          <w:marBottom w:val="0"/>
          <w:divBdr>
            <w:top w:val="none" w:sz="0" w:space="0" w:color="auto"/>
            <w:left w:val="none" w:sz="0" w:space="0" w:color="auto"/>
            <w:bottom w:val="none" w:sz="0" w:space="0" w:color="auto"/>
            <w:right w:val="none" w:sz="0" w:space="0" w:color="auto"/>
          </w:divBdr>
        </w:div>
      </w:divsChild>
    </w:div>
    <w:div w:id="1320617167">
      <w:bodyDiv w:val="1"/>
      <w:marLeft w:val="0"/>
      <w:marRight w:val="0"/>
      <w:marTop w:val="0"/>
      <w:marBottom w:val="0"/>
      <w:divBdr>
        <w:top w:val="none" w:sz="0" w:space="0" w:color="auto"/>
        <w:left w:val="none" w:sz="0" w:space="0" w:color="auto"/>
        <w:bottom w:val="none" w:sz="0" w:space="0" w:color="auto"/>
        <w:right w:val="none" w:sz="0" w:space="0" w:color="auto"/>
      </w:divBdr>
    </w:div>
    <w:div w:id="1357657389">
      <w:bodyDiv w:val="1"/>
      <w:marLeft w:val="0"/>
      <w:marRight w:val="0"/>
      <w:marTop w:val="0"/>
      <w:marBottom w:val="0"/>
      <w:divBdr>
        <w:top w:val="none" w:sz="0" w:space="0" w:color="auto"/>
        <w:left w:val="none" w:sz="0" w:space="0" w:color="auto"/>
        <w:bottom w:val="none" w:sz="0" w:space="0" w:color="auto"/>
        <w:right w:val="none" w:sz="0" w:space="0" w:color="auto"/>
      </w:divBdr>
    </w:div>
    <w:div w:id="1358265678">
      <w:bodyDiv w:val="1"/>
      <w:marLeft w:val="0"/>
      <w:marRight w:val="0"/>
      <w:marTop w:val="0"/>
      <w:marBottom w:val="0"/>
      <w:divBdr>
        <w:top w:val="none" w:sz="0" w:space="0" w:color="auto"/>
        <w:left w:val="none" w:sz="0" w:space="0" w:color="auto"/>
        <w:bottom w:val="none" w:sz="0" w:space="0" w:color="auto"/>
        <w:right w:val="none" w:sz="0" w:space="0" w:color="auto"/>
      </w:divBdr>
    </w:div>
    <w:div w:id="1426877480">
      <w:bodyDiv w:val="1"/>
      <w:marLeft w:val="0"/>
      <w:marRight w:val="0"/>
      <w:marTop w:val="0"/>
      <w:marBottom w:val="0"/>
      <w:divBdr>
        <w:top w:val="none" w:sz="0" w:space="0" w:color="auto"/>
        <w:left w:val="none" w:sz="0" w:space="0" w:color="auto"/>
        <w:bottom w:val="none" w:sz="0" w:space="0" w:color="auto"/>
        <w:right w:val="none" w:sz="0" w:space="0" w:color="auto"/>
      </w:divBdr>
    </w:div>
    <w:div w:id="1456559164">
      <w:bodyDiv w:val="1"/>
      <w:marLeft w:val="0"/>
      <w:marRight w:val="0"/>
      <w:marTop w:val="0"/>
      <w:marBottom w:val="0"/>
      <w:divBdr>
        <w:top w:val="none" w:sz="0" w:space="0" w:color="auto"/>
        <w:left w:val="none" w:sz="0" w:space="0" w:color="auto"/>
        <w:bottom w:val="none" w:sz="0" w:space="0" w:color="auto"/>
        <w:right w:val="none" w:sz="0" w:space="0" w:color="auto"/>
      </w:divBdr>
    </w:div>
    <w:div w:id="1485777606">
      <w:bodyDiv w:val="1"/>
      <w:marLeft w:val="0"/>
      <w:marRight w:val="0"/>
      <w:marTop w:val="0"/>
      <w:marBottom w:val="0"/>
      <w:divBdr>
        <w:top w:val="none" w:sz="0" w:space="0" w:color="auto"/>
        <w:left w:val="none" w:sz="0" w:space="0" w:color="auto"/>
        <w:bottom w:val="none" w:sz="0" w:space="0" w:color="auto"/>
        <w:right w:val="none" w:sz="0" w:space="0" w:color="auto"/>
      </w:divBdr>
    </w:div>
    <w:div w:id="1486972241">
      <w:bodyDiv w:val="1"/>
      <w:marLeft w:val="0"/>
      <w:marRight w:val="0"/>
      <w:marTop w:val="0"/>
      <w:marBottom w:val="0"/>
      <w:divBdr>
        <w:top w:val="none" w:sz="0" w:space="0" w:color="auto"/>
        <w:left w:val="none" w:sz="0" w:space="0" w:color="auto"/>
        <w:bottom w:val="none" w:sz="0" w:space="0" w:color="auto"/>
        <w:right w:val="none" w:sz="0" w:space="0" w:color="auto"/>
      </w:divBdr>
    </w:div>
    <w:div w:id="1536383040">
      <w:bodyDiv w:val="1"/>
      <w:marLeft w:val="0"/>
      <w:marRight w:val="0"/>
      <w:marTop w:val="0"/>
      <w:marBottom w:val="0"/>
      <w:divBdr>
        <w:top w:val="none" w:sz="0" w:space="0" w:color="auto"/>
        <w:left w:val="none" w:sz="0" w:space="0" w:color="auto"/>
        <w:bottom w:val="none" w:sz="0" w:space="0" w:color="auto"/>
        <w:right w:val="none" w:sz="0" w:space="0" w:color="auto"/>
      </w:divBdr>
    </w:div>
    <w:div w:id="1540164393">
      <w:bodyDiv w:val="1"/>
      <w:marLeft w:val="0"/>
      <w:marRight w:val="0"/>
      <w:marTop w:val="0"/>
      <w:marBottom w:val="0"/>
      <w:divBdr>
        <w:top w:val="none" w:sz="0" w:space="0" w:color="auto"/>
        <w:left w:val="none" w:sz="0" w:space="0" w:color="auto"/>
        <w:bottom w:val="none" w:sz="0" w:space="0" w:color="auto"/>
        <w:right w:val="none" w:sz="0" w:space="0" w:color="auto"/>
      </w:divBdr>
    </w:div>
    <w:div w:id="1559626885">
      <w:bodyDiv w:val="1"/>
      <w:marLeft w:val="0"/>
      <w:marRight w:val="0"/>
      <w:marTop w:val="0"/>
      <w:marBottom w:val="0"/>
      <w:divBdr>
        <w:top w:val="none" w:sz="0" w:space="0" w:color="auto"/>
        <w:left w:val="none" w:sz="0" w:space="0" w:color="auto"/>
        <w:bottom w:val="none" w:sz="0" w:space="0" w:color="auto"/>
        <w:right w:val="none" w:sz="0" w:space="0" w:color="auto"/>
      </w:divBdr>
    </w:div>
    <w:div w:id="1620529339">
      <w:bodyDiv w:val="1"/>
      <w:marLeft w:val="0"/>
      <w:marRight w:val="0"/>
      <w:marTop w:val="0"/>
      <w:marBottom w:val="0"/>
      <w:divBdr>
        <w:top w:val="none" w:sz="0" w:space="0" w:color="auto"/>
        <w:left w:val="none" w:sz="0" w:space="0" w:color="auto"/>
        <w:bottom w:val="none" w:sz="0" w:space="0" w:color="auto"/>
        <w:right w:val="none" w:sz="0" w:space="0" w:color="auto"/>
      </w:divBdr>
    </w:div>
    <w:div w:id="1640763184">
      <w:bodyDiv w:val="1"/>
      <w:marLeft w:val="0"/>
      <w:marRight w:val="0"/>
      <w:marTop w:val="0"/>
      <w:marBottom w:val="0"/>
      <w:divBdr>
        <w:top w:val="none" w:sz="0" w:space="0" w:color="auto"/>
        <w:left w:val="none" w:sz="0" w:space="0" w:color="auto"/>
        <w:bottom w:val="none" w:sz="0" w:space="0" w:color="auto"/>
        <w:right w:val="none" w:sz="0" w:space="0" w:color="auto"/>
      </w:divBdr>
    </w:div>
    <w:div w:id="1641812387">
      <w:bodyDiv w:val="1"/>
      <w:marLeft w:val="0"/>
      <w:marRight w:val="0"/>
      <w:marTop w:val="0"/>
      <w:marBottom w:val="0"/>
      <w:divBdr>
        <w:top w:val="none" w:sz="0" w:space="0" w:color="auto"/>
        <w:left w:val="none" w:sz="0" w:space="0" w:color="auto"/>
        <w:bottom w:val="none" w:sz="0" w:space="0" w:color="auto"/>
        <w:right w:val="none" w:sz="0" w:space="0" w:color="auto"/>
      </w:divBdr>
    </w:div>
    <w:div w:id="1669559479">
      <w:bodyDiv w:val="1"/>
      <w:marLeft w:val="0"/>
      <w:marRight w:val="0"/>
      <w:marTop w:val="0"/>
      <w:marBottom w:val="0"/>
      <w:divBdr>
        <w:top w:val="none" w:sz="0" w:space="0" w:color="auto"/>
        <w:left w:val="none" w:sz="0" w:space="0" w:color="auto"/>
        <w:bottom w:val="none" w:sz="0" w:space="0" w:color="auto"/>
        <w:right w:val="none" w:sz="0" w:space="0" w:color="auto"/>
      </w:divBdr>
    </w:div>
    <w:div w:id="1671130358">
      <w:bodyDiv w:val="1"/>
      <w:marLeft w:val="0"/>
      <w:marRight w:val="0"/>
      <w:marTop w:val="0"/>
      <w:marBottom w:val="0"/>
      <w:divBdr>
        <w:top w:val="none" w:sz="0" w:space="0" w:color="auto"/>
        <w:left w:val="none" w:sz="0" w:space="0" w:color="auto"/>
        <w:bottom w:val="none" w:sz="0" w:space="0" w:color="auto"/>
        <w:right w:val="none" w:sz="0" w:space="0" w:color="auto"/>
      </w:divBdr>
    </w:div>
    <w:div w:id="1718503400">
      <w:bodyDiv w:val="1"/>
      <w:marLeft w:val="0"/>
      <w:marRight w:val="0"/>
      <w:marTop w:val="0"/>
      <w:marBottom w:val="0"/>
      <w:divBdr>
        <w:top w:val="none" w:sz="0" w:space="0" w:color="auto"/>
        <w:left w:val="none" w:sz="0" w:space="0" w:color="auto"/>
        <w:bottom w:val="none" w:sz="0" w:space="0" w:color="auto"/>
        <w:right w:val="none" w:sz="0" w:space="0" w:color="auto"/>
      </w:divBdr>
    </w:div>
    <w:div w:id="1744916088">
      <w:bodyDiv w:val="1"/>
      <w:marLeft w:val="0"/>
      <w:marRight w:val="0"/>
      <w:marTop w:val="0"/>
      <w:marBottom w:val="0"/>
      <w:divBdr>
        <w:top w:val="none" w:sz="0" w:space="0" w:color="auto"/>
        <w:left w:val="none" w:sz="0" w:space="0" w:color="auto"/>
        <w:bottom w:val="none" w:sz="0" w:space="0" w:color="auto"/>
        <w:right w:val="none" w:sz="0" w:space="0" w:color="auto"/>
      </w:divBdr>
    </w:div>
    <w:div w:id="1778714072">
      <w:bodyDiv w:val="1"/>
      <w:marLeft w:val="0"/>
      <w:marRight w:val="0"/>
      <w:marTop w:val="0"/>
      <w:marBottom w:val="0"/>
      <w:divBdr>
        <w:top w:val="none" w:sz="0" w:space="0" w:color="auto"/>
        <w:left w:val="none" w:sz="0" w:space="0" w:color="auto"/>
        <w:bottom w:val="none" w:sz="0" w:space="0" w:color="auto"/>
        <w:right w:val="none" w:sz="0" w:space="0" w:color="auto"/>
      </w:divBdr>
    </w:div>
    <w:div w:id="1805155989">
      <w:bodyDiv w:val="1"/>
      <w:marLeft w:val="0"/>
      <w:marRight w:val="0"/>
      <w:marTop w:val="0"/>
      <w:marBottom w:val="0"/>
      <w:divBdr>
        <w:top w:val="none" w:sz="0" w:space="0" w:color="auto"/>
        <w:left w:val="none" w:sz="0" w:space="0" w:color="auto"/>
        <w:bottom w:val="none" w:sz="0" w:space="0" w:color="auto"/>
        <w:right w:val="none" w:sz="0" w:space="0" w:color="auto"/>
      </w:divBdr>
    </w:div>
    <w:div w:id="1811706234">
      <w:bodyDiv w:val="1"/>
      <w:marLeft w:val="0"/>
      <w:marRight w:val="0"/>
      <w:marTop w:val="0"/>
      <w:marBottom w:val="0"/>
      <w:divBdr>
        <w:top w:val="none" w:sz="0" w:space="0" w:color="auto"/>
        <w:left w:val="none" w:sz="0" w:space="0" w:color="auto"/>
        <w:bottom w:val="none" w:sz="0" w:space="0" w:color="auto"/>
        <w:right w:val="none" w:sz="0" w:space="0" w:color="auto"/>
      </w:divBdr>
    </w:div>
    <w:div w:id="1829904668">
      <w:bodyDiv w:val="1"/>
      <w:marLeft w:val="0"/>
      <w:marRight w:val="0"/>
      <w:marTop w:val="0"/>
      <w:marBottom w:val="0"/>
      <w:divBdr>
        <w:top w:val="none" w:sz="0" w:space="0" w:color="auto"/>
        <w:left w:val="none" w:sz="0" w:space="0" w:color="auto"/>
        <w:bottom w:val="none" w:sz="0" w:space="0" w:color="auto"/>
        <w:right w:val="none" w:sz="0" w:space="0" w:color="auto"/>
      </w:divBdr>
    </w:div>
    <w:div w:id="1898315934">
      <w:bodyDiv w:val="1"/>
      <w:marLeft w:val="0"/>
      <w:marRight w:val="0"/>
      <w:marTop w:val="0"/>
      <w:marBottom w:val="0"/>
      <w:divBdr>
        <w:top w:val="none" w:sz="0" w:space="0" w:color="auto"/>
        <w:left w:val="none" w:sz="0" w:space="0" w:color="auto"/>
        <w:bottom w:val="none" w:sz="0" w:space="0" w:color="auto"/>
        <w:right w:val="none" w:sz="0" w:space="0" w:color="auto"/>
      </w:divBdr>
    </w:div>
    <w:div w:id="1899318119">
      <w:bodyDiv w:val="1"/>
      <w:marLeft w:val="0"/>
      <w:marRight w:val="0"/>
      <w:marTop w:val="0"/>
      <w:marBottom w:val="0"/>
      <w:divBdr>
        <w:top w:val="none" w:sz="0" w:space="0" w:color="auto"/>
        <w:left w:val="none" w:sz="0" w:space="0" w:color="auto"/>
        <w:bottom w:val="none" w:sz="0" w:space="0" w:color="auto"/>
        <w:right w:val="none" w:sz="0" w:space="0" w:color="auto"/>
      </w:divBdr>
    </w:div>
    <w:div w:id="1913541758">
      <w:bodyDiv w:val="1"/>
      <w:marLeft w:val="0"/>
      <w:marRight w:val="0"/>
      <w:marTop w:val="0"/>
      <w:marBottom w:val="0"/>
      <w:divBdr>
        <w:top w:val="none" w:sz="0" w:space="0" w:color="auto"/>
        <w:left w:val="none" w:sz="0" w:space="0" w:color="auto"/>
        <w:bottom w:val="none" w:sz="0" w:space="0" w:color="auto"/>
        <w:right w:val="none" w:sz="0" w:space="0" w:color="auto"/>
      </w:divBdr>
    </w:div>
    <w:div w:id="1931043845">
      <w:bodyDiv w:val="1"/>
      <w:marLeft w:val="0"/>
      <w:marRight w:val="0"/>
      <w:marTop w:val="0"/>
      <w:marBottom w:val="0"/>
      <w:divBdr>
        <w:top w:val="none" w:sz="0" w:space="0" w:color="auto"/>
        <w:left w:val="none" w:sz="0" w:space="0" w:color="auto"/>
        <w:bottom w:val="none" w:sz="0" w:space="0" w:color="auto"/>
        <w:right w:val="none" w:sz="0" w:space="0" w:color="auto"/>
      </w:divBdr>
    </w:div>
    <w:div w:id="1944460869">
      <w:bodyDiv w:val="1"/>
      <w:marLeft w:val="0"/>
      <w:marRight w:val="0"/>
      <w:marTop w:val="0"/>
      <w:marBottom w:val="0"/>
      <w:divBdr>
        <w:top w:val="none" w:sz="0" w:space="0" w:color="auto"/>
        <w:left w:val="none" w:sz="0" w:space="0" w:color="auto"/>
        <w:bottom w:val="none" w:sz="0" w:space="0" w:color="auto"/>
        <w:right w:val="none" w:sz="0" w:space="0" w:color="auto"/>
      </w:divBdr>
    </w:div>
    <w:div w:id="1956449763">
      <w:bodyDiv w:val="1"/>
      <w:marLeft w:val="0"/>
      <w:marRight w:val="0"/>
      <w:marTop w:val="0"/>
      <w:marBottom w:val="0"/>
      <w:divBdr>
        <w:top w:val="none" w:sz="0" w:space="0" w:color="auto"/>
        <w:left w:val="none" w:sz="0" w:space="0" w:color="auto"/>
        <w:bottom w:val="none" w:sz="0" w:space="0" w:color="auto"/>
        <w:right w:val="none" w:sz="0" w:space="0" w:color="auto"/>
      </w:divBdr>
    </w:div>
    <w:div w:id="1974172324">
      <w:bodyDiv w:val="1"/>
      <w:marLeft w:val="0"/>
      <w:marRight w:val="0"/>
      <w:marTop w:val="0"/>
      <w:marBottom w:val="0"/>
      <w:divBdr>
        <w:top w:val="none" w:sz="0" w:space="0" w:color="auto"/>
        <w:left w:val="none" w:sz="0" w:space="0" w:color="auto"/>
        <w:bottom w:val="none" w:sz="0" w:space="0" w:color="auto"/>
        <w:right w:val="none" w:sz="0" w:space="0" w:color="auto"/>
      </w:divBdr>
    </w:div>
    <w:div w:id="1989937342">
      <w:marLeft w:val="0"/>
      <w:marRight w:val="0"/>
      <w:marTop w:val="0"/>
      <w:marBottom w:val="0"/>
      <w:divBdr>
        <w:top w:val="none" w:sz="0" w:space="0" w:color="auto"/>
        <w:left w:val="none" w:sz="0" w:space="0" w:color="auto"/>
        <w:bottom w:val="none" w:sz="0" w:space="0" w:color="auto"/>
        <w:right w:val="none" w:sz="0" w:space="0" w:color="auto"/>
      </w:divBdr>
    </w:div>
    <w:div w:id="1989937343">
      <w:marLeft w:val="0"/>
      <w:marRight w:val="0"/>
      <w:marTop w:val="0"/>
      <w:marBottom w:val="0"/>
      <w:divBdr>
        <w:top w:val="none" w:sz="0" w:space="0" w:color="auto"/>
        <w:left w:val="none" w:sz="0" w:space="0" w:color="auto"/>
        <w:bottom w:val="none" w:sz="0" w:space="0" w:color="auto"/>
        <w:right w:val="none" w:sz="0" w:space="0" w:color="auto"/>
      </w:divBdr>
    </w:div>
    <w:div w:id="1989937344">
      <w:marLeft w:val="0"/>
      <w:marRight w:val="0"/>
      <w:marTop w:val="0"/>
      <w:marBottom w:val="0"/>
      <w:divBdr>
        <w:top w:val="none" w:sz="0" w:space="0" w:color="auto"/>
        <w:left w:val="none" w:sz="0" w:space="0" w:color="auto"/>
        <w:bottom w:val="none" w:sz="0" w:space="0" w:color="auto"/>
        <w:right w:val="none" w:sz="0" w:space="0" w:color="auto"/>
      </w:divBdr>
    </w:div>
    <w:div w:id="1989937345">
      <w:marLeft w:val="0"/>
      <w:marRight w:val="0"/>
      <w:marTop w:val="0"/>
      <w:marBottom w:val="0"/>
      <w:divBdr>
        <w:top w:val="none" w:sz="0" w:space="0" w:color="auto"/>
        <w:left w:val="none" w:sz="0" w:space="0" w:color="auto"/>
        <w:bottom w:val="none" w:sz="0" w:space="0" w:color="auto"/>
        <w:right w:val="none" w:sz="0" w:space="0" w:color="auto"/>
      </w:divBdr>
    </w:div>
    <w:div w:id="1989937346">
      <w:marLeft w:val="0"/>
      <w:marRight w:val="0"/>
      <w:marTop w:val="0"/>
      <w:marBottom w:val="0"/>
      <w:divBdr>
        <w:top w:val="none" w:sz="0" w:space="0" w:color="auto"/>
        <w:left w:val="none" w:sz="0" w:space="0" w:color="auto"/>
        <w:bottom w:val="none" w:sz="0" w:space="0" w:color="auto"/>
        <w:right w:val="none" w:sz="0" w:space="0" w:color="auto"/>
      </w:divBdr>
    </w:div>
    <w:div w:id="1989937347">
      <w:marLeft w:val="0"/>
      <w:marRight w:val="0"/>
      <w:marTop w:val="0"/>
      <w:marBottom w:val="0"/>
      <w:divBdr>
        <w:top w:val="none" w:sz="0" w:space="0" w:color="auto"/>
        <w:left w:val="none" w:sz="0" w:space="0" w:color="auto"/>
        <w:bottom w:val="none" w:sz="0" w:space="0" w:color="auto"/>
        <w:right w:val="none" w:sz="0" w:space="0" w:color="auto"/>
      </w:divBdr>
    </w:div>
    <w:div w:id="1989937348">
      <w:marLeft w:val="0"/>
      <w:marRight w:val="0"/>
      <w:marTop w:val="0"/>
      <w:marBottom w:val="0"/>
      <w:divBdr>
        <w:top w:val="none" w:sz="0" w:space="0" w:color="auto"/>
        <w:left w:val="none" w:sz="0" w:space="0" w:color="auto"/>
        <w:bottom w:val="none" w:sz="0" w:space="0" w:color="auto"/>
        <w:right w:val="none" w:sz="0" w:space="0" w:color="auto"/>
      </w:divBdr>
    </w:div>
    <w:div w:id="1989937349">
      <w:marLeft w:val="0"/>
      <w:marRight w:val="0"/>
      <w:marTop w:val="0"/>
      <w:marBottom w:val="0"/>
      <w:divBdr>
        <w:top w:val="none" w:sz="0" w:space="0" w:color="auto"/>
        <w:left w:val="none" w:sz="0" w:space="0" w:color="auto"/>
        <w:bottom w:val="none" w:sz="0" w:space="0" w:color="auto"/>
        <w:right w:val="none" w:sz="0" w:space="0" w:color="auto"/>
      </w:divBdr>
    </w:div>
    <w:div w:id="1989937350">
      <w:marLeft w:val="0"/>
      <w:marRight w:val="0"/>
      <w:marTop w:val="0"/>
      <w:marBottom w:val="0"/>
      <w:divBdr>
        <w:top w:val="none" w:sz="0" w:space="0" w:color="auto"/>
        <w:left w:val="none" w:sz="0" w:space="0" w:color="auto"/>
        <w:bottom w:val="none" w:sz="0" w:space="0" w:color="auto"/>
        <w:right w:val="none" w:sz="0" w:space="0" w:color="auto"/>
      </w:divBdr>
    </w:div>
    <w:div w:id="2022463687">
      <w:bodyDiv w:val="1"/>
      <w:marLeft w:val="0"/>
      <w:marRight w:val="0"/>
      <w:marTop w:val="0"/>
      <w:marBottom w:val="0"/>
      <w:divBdr>
        <w:top w:val="none" w:sz="0" w:space="0" w:color="auto"/>
        <w:left w:val="none" w:sz="0" w:space="0" w:color="auto"/>
        <w:bottom w:val="none" w:sz="0" w:space="0" w:color="auto"/>
        <w:right w:val="none" w:sz="0" w:space="0" w:color="auto"/>
      </w:divBdr>
    </w:div>
    <w:div w:id="2026246928">
      <w:bodyDiv w:val="1"/>
      <w:marLeft w:val="0"/>
      <w:marRight w:val="0"/>
      <w:marTop w:val="0"/>
      <w:marBottom w:val="0"/>
      <w:divBdr>
        <w:top w:val="none" w:sz="0" w:space="0" w:color="auto"/>
        <w:left w:val="none" w:sz="0" w:space="0" w:color="auto"/>
        <w:bottom w:val="none" w:sz="0" w:space="0" w:color="auto"/>
        <w:right w:val="none" w:sz="0" w:space="0" w:color="auto"/>
      </w:divBdr>
    </w:div>
    <w:div w:id="2040616773">
      <w:bodyDiv w:val="1"/>
      <w:marLeft w:val="0"/>
      <w:marRight w:val="0"/>
      <w:marTop w:val="0"/>
      <w:marBottom w:val="0"/>
      <w:divBdr>
        <w:top w:val="none" w:sz="0" w:space="0" w:color="auto"/>
        <w:left w:val="none" w:sz="0" w:space="0" w:color="auto"/>
        <w:bottom w:val="none" w:sz="0" w:space="0" w:color="auto"/>
        <w:right w:val="none" w:sz="0" w:space="0" w:color="auto"/>
      </w:divBdr>
    </w:div>
    <w:div w:id="2048678877">
      <w:bodyDiv w:val="1"/>
      <w:marLeft w:val="0"/>
      <w:marRight w:val="0"/>
      <w:marTop w:val="0"/>
      <w:marBottom w:val="0"/>
      <w:divBdr>
        <w:top w:val="none" w:sz="0" w:space="0" w:color="auto"/>
        <w:left w:val="none" w:sz="0" w:space="0" w:color="auto"/>
        <w:bottom w:val="none" w:sz="0" w:space="0" w:color="auto"/>
        <w:right w:val="none" w:sz="0" w:space="0" w:color="auto"/>
      </w:divBdr>
    </w:div>
    <w:div w:id="2107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podrocja/promet-in-energetika/trajnostna-mobilnost/" TargetMode="External"/><Relationship Id="rId18" Type="http://schemas.openxmlformats.org/officeDocument/2006/relationships/hyperlink" Target="https://eur-lex.europa.eu/legal-content/SL/TXT/?uri=CELEX%3A32013R1316" TargetMode="External"/><Relationship Id="rId26" Type="http://schemas.openxmlformats.org/officeDocument/2006/relationships/hyperlink" Target="https://eur-lex.europa.eu/legal-content/SL/TXT/?uri=CELEX%3A32014R1299" TargetMode="External"/><Relationship Id="rId3" Type="http://schemas.openxmlformats.org/officeDocument/2006/relationships/styles" Target="styles.xml"/><Relationship Id="rId21" Type="http://schemas.openxmlformats.org/officeDocument/2006/relationships/hyperlink" Target="https://eur-lex.europa.eu/legal-content/EN/TXT/PDF/?uri=CELEX:32017D0177&amp;from=S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lex.europa.eu/legal-content/sl/TXT/?uri=CELEX%3A32021R1153" TargetMode="External"/><Relationship Id="rId25" Type="http://schemas.openxmlformats.org/officeDocument/2006/relationships/hyperlink" Target="https://eur-lex.europa.eu/legal-content/SL/TXT/?uri=CELEX%3A32014R1299" TargetMode="External"/><Relationship Id="rId2" Type="http://schemas.openxmlformats.org/officeDocument/2006/relationships/numbering" Target="numbering.xml"/><Relationship Id="rId16" Type="http://schemas.openxmlformats.org/officeDocument/2006/relationships/hyperlink" Target="https://eur-lex.europa.eu/legal-content/SL/TXT/?uri=CELEX%3A32013R1316" TargetMode="External"/><Relationship Id="rId20" Type="http://schemas.openxmlformats.org/officeDocument/2006/relationships/hyperlink" Target="https://eur-lex.europa.eu/legal-content/SL/TXT/?uri=CELEX%3A32017D0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lex.europa.eu/legal-content/SL/ALL/?uri=CELEX%3A32016L0797" TargetMode="External"/><Relationship Id="rId5" Type="http://schemas.openxmlformats.org/officeDocument/2006/relationships/webSettings" Target="webSettings.xml"/><Relationship Id="rId15" Type="http://schemas.openxmlformats.org/officeDocument/2006/relationships/hyperlink" Target="https://eur-lex.europa.eu/legal-content/SL/TXT/?uri=CELEX%3A32013R1316" TargetMode="External"/><Relationship Id="rId23" Type="http://schemas.openxmlformats.org/officeDocument/2006/relationships/hyperlink" Target="https://www.energetika-portal.si/fileadmin/dokumenti/publikacije/nepn/dokumenti/nepn_5.0_final_feb-2020.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ur-lex.europa.eu/legal-content/SL/TXT/?uri=CELEX%3A32013R13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SL/TXT/?uri=CELEX%3A32014R1301" TargetMode="External"/><Relationship Id="rId22" Type="http://schemas.openxmlformats.org/officeDocument/2006/relationships/hyperlink" Target="https://eur-lex.europa.eu/legal-content/SL/TXT/?uri=CELEX:32018D050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podrocja/promet-in-energetika/trajnostna-mobilnost/" TargetMode="External"/><Relationship Id="rId13" Type="http://schemas.openxmlformats.org/officeDocument/2006/relationships/hyperlink" Target="https://eur-lex.europa.eu/legal-content/SL/TXT/?uri=CELEX%3A32014R1299" TargetMode="External"/><Relationship Id="rId3" Type="http://schemas.openxmlformats.org/officeDocument/2006/relationships/hyperlink" Target="http://www.kolesarjiinpesci.si/pobuda-za-hitro-zeleznico-med-mariborom-in-ljubljano/" TargetMode="External"/><Relationship Id="rId7" Type="http://schemas.openxmlformats.org/officeDocument/2006/relationships/hyperlink" Target="http://www.pisrs.si/Pis.web/pregledPredpisa?id=PRAV10619" TargetMode="External"/><Relationship Id="rId12" Type="http://schemas.openxmlformats.org/officeDocument/2006/relationships/hyperlink" Target="https://eur-lex.europa.eu/legal-content/SL/ALL/?uri=CELEX%3A32016L0797" TargetMode="External"/><Relationship Id="rId2" Type="http://schemas.openxmlformats.org/officeDocument/2006/relationships/hyperlink" Target="http://www.pisrs.si/Pis.web/pregledPredpisa?id=PRAV10619" TargetMode="External"/><Relationship Id="rId1" Type="http://schemas.openxmlformats.org/officeDocument/2006/relationships/hyperlink" Target="https://eur-lex.europa.eu/legal-content/SL/TXT/?uri=CELEX:32018D0500" TargetMode="External"/><Relationship Id="rId6" Type="http://schemas.openxmlformats.org/officeDocument/2006/relationships/hyperlink" Target="https://eur-lex.europa.eu/legal-content/SL/TXT/?uri=CELEX%3A32014R1299" TargetMode="External"/><Relationship Id="rId11" Type="http://schemas.openxmlformats.org/officeDocument/2006/relationships/hyperlink" Target="https://www.gov.si/novice/2019-06-06-pomembne-novosti-v-javnem-potniskem-prometu/" TargetMode="External"/><Relationship Id="rId5" Type="http://schemas.openxmlformats.org/officeDocument/2006/relationships/hyperlink" Target="https://eur-lex.europa.eu/legal-content/SL/ALL/?uri=CELEX%3A32016L0797" TargetMode="External"/><Relationship Id="rId15" Type="http://schemas.openxmlformats.org/officeDocument/2006/relationships/hyperlink" Target="http://www.pisrs.si/Pis.web/pregledPredpisa?id=PRAV10619" TargetMode="External"/><Relationship Id="rId10" Type="http://schemas.openxmlformats.org/officeDocument/2006/relationships/hyperlink" Target="https://www.stat.si/StatWeb/News/Index/7596" TargetMode="External"/><Relationship Id="rId4" Type="http://schemas.openxmlformats.org/officeDocument/2006/relationships/hyperlink" Target="http://www.pisrs.si/Pis.web/pregledPredpisa?id=PRAV10619" TargetMode="External"/><Relationship Id="rId9" Type="http://schemas.openxmlformats.org/officeDocument/2006/relationships/hyperlink" Target="https://www.gov.si/novice/2019-12-05-53-redna-seja-vlade-republike-slovenije/" TargetMode="External"/><Relationship Id="rId14" Type="http://schemas.openxmlformats.org/officeDocument/2006/relationships/hyperlink" Target="https://eur-lex.europa.eu/legal-content/SL/TXT/?uri=CELEX%3A32014R1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838D-0E52-4959-A0EE-3EC81727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7050</Words>
  <Characters>47537</Characters>
  <Application>Microsoft Office Word</Application>
  <DocSecurity>0</DocSecurity>
  <Lines>396</Lines>
  <Paragraphs>108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 Zemljic</dc:creator>
  <cp:lastModifiedBy>Frančiška Mestinšek Podbrežnik</cp:lastModifiedBy>
  <cp:revision>2</cp:revision>
  <cp:lastPrinted>2021-04-19T10:24:00Z</cp:lastPrinted>
  <dcterms:created xsi:type="dcterms:W3CDTF">2021-09-02T08:23:00Z</dcterms:created>
  <dcterms:modified xsi:type="dcterms:W3CDTF">2021-09-02T08:23:00Z</dcterms:modified>
</cp:coreProperties>
</file>